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0C818" w14:textId="276A284E" w:rsidR="006E1024" w:rsidRPr="00F904C4" w:rsidRDefault="00DB270B" w:rsidP="00DB270B">
      <w:pPr>
        <w:pStyle w:val="Heading1"/>
        <w:tabs>
          <w:tab w:val="left" w:pos="494"/>
          <w:tab w:val="center" w:pos="4702"/>
        </w:tabs>
        <w:bidi w:val="0"/>
        <w:spacing w:before="120" w:after="120" w:line="312" w:lineRule="auto"/>
        <w:jc w:val="center"/>
        <w:rPr>
          <w:rFonts w:asciiTheme="majorBidi" w:hAnsiTheme="majorBidi" w:cs="B Nazanin"/>
          <w:sz w:val="26"/>
          <w:szCs w:val="26"/>
        </w:rPr>
      </w:pPr>
      <w:r w:rsidRPr="00BA1329">
        <w:rPr>
          <w:rFonts w:asciiTheme="majorBidi" w:hAnsiTheme="majorBidi" w:cs="B Nazanin"/>
          <w:color w:val="4472C4" w:themeColor="accent5"/>
          <w:sz w:val="26"/>
          <w:szCs w:val="26"/>
        </w:rPr>
        <w:t xml:space="preserve">Predicting Deforestation Susceptibility </w:t>
      </w:r>
      <w:r w:rsidRPr="00DB270B">
        <w:rPr>
          <w:rFonts w:asciiTheme="majorBidi" w:hAnsiTheme="majorBidi" w:cs="B Nazanin"/>
          <w:sz w:val="26"/>
          <w:szCs w:val="26"/>
        </w:rPr>
        <w:t>in the</w:t>
      </w:r>
      <w:r w:rsidR="00043074" w:rsidRPr="00F904C4">
        <w:rPr>
          <w:rFonts w:asciiTheme="majorBidi" w:hAnsiTheme="majorBidi" w:cs="B Nazanin"/>
          <w:sz w:val="26"/>
          <w:szCs w:val="26"/>
        </w:rPr>
        <w:t xml:space="preserve"> Iran’s Hyrcanian Forests: Integrating Climatic, Topographic, and Anthropogenic Factors</w:t>
      </w:r>
    </w:p>
    <w:p w14:paraId="2B29372F" w14:textId="41837D6E" w:rsidR="006E1024" w:rsidRPr="00F904C4" w:rsidRDefault="003D254E" w:rsidP="005E13C6">
      <w:pPr>
        <w:jc w:val="center"/>
        <w:rPr>
          <w:rFonts w:cs="B Nazanin"/>
          <w:b/>
          <w:bCs/>
          <w:rtl/>
          <w:lang w:bidi="fa-IR"/>
        </w:rPr>
      </w:pPr>
      <w:r w:rsidRPr="00F904C4">
        <w:rPr>
          <w:rFonts w:cs="B Nazanin"/>
        </w:rPr>
        <w:t xml:space="preserve"> </w:t>
      </w:r>
    </w:p>
    <w:p w14:paraId="6736C037" w14:textId="77777777" w:rsidR="006E1024" w:rsidRPr="00F904C4" w:rsidRDefault="006E1024" w:rsidP="006E1024">
      <w:pPr>
        <w:tabs>
          <w:tab w:val="left" w:pos="6870"/>
        </w:tabs>
        <w:rPr>
          <w:rFonts w:cs="B Nazanin"/>
          <w:rtl/>
          <w:lang w:bidi="fa-IR"/>
        </w:rPr>
      </w:pPr>
    </w:p>
    <w:p w14:paraId="4FF0E16E" w14:textId="6C6FAA6B" w:rsidR="00C008EB" w:rsidRPr="00F904C4" w:rsidRDefault="00331DF0" w:rsidP="00376D05">
      <w:pPr>
        <w:ind w:left="284" w:hanging="284"/>
        <w:jc w:val="both"/>
        <w:rPr>
          <w:rFonts w:cs="B Nazanin"/>
          <w:sz w:val="20"/>
          <w:szCs w:val="20"/>
        </w:rPr>
      </w:pPr>
      <w:r w:rsidRPr="00F904C4">
        <w:rPr>
          <w:rFonts w:cs="B Nazanin"/>
          <w:sz w:val="20"/>
          <w:szCs w:val="20"/>
        </w:rPr>
        <w:t xml:space="preserve"> </w:t>
      </w: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500"/>
        <w:gridCol w:w="6571"/>
      </w:tblGrid>
      <w:tr w:rsidR="00F904C4" w:rsidRPr="00F904C4" w14:paraId="28A30721" w14:textId="77777777" w:rsidTr="00FA2B80">
        <w:tc>
          <w:tcPr>
            <w:tcW w:w="2500" w:type="dxa"/>
          </w:tcPr>
          <w:p w14:paraId="31AC8B37" w14:textId="77777777" w:rsidR="006E1024" w:rsidRPr="00F904C4" w:rsidRDefault="006E1024" w:rsidP="006E1024">
            <w:pPr>
              <w:spacing w:line="320" w:lineRule="exact"/>
              <w:jc w:val="both"/>
              <w:rPr>
                <w:rFonts w:cs="B Nazanin"/>
                <w:b/>
                <w:bCs/>
                <w:rtl/>
              </w:rPr>
            </w:pPr>
            <w:r w:rsidRPr="00F904C4">
              <w:rPr>
                <w:rFonts w:cs="B Nazanin"/>
                <w:b/>
                <w:bCs/>
              </w:rPr>
              <w:t>Article Info</w:t>
            </w:r>
          </w:p>
        </w:tc>
        <w:tc>
          <w:tcPr>
            <w:tcW w:w="6571" w:type="dxa"/>
          </w:tcPr>
          <w:p w14:paraId="436584C3" w14:textId="2971408C" w:rsidR="006E1024" w:rsidRPr="00F904C4" w:rsidRDefault="006E1024" w:rsidP="00E61147">
            <w:pPr>
              <w:contextualSpacing/>
              <w:jc w:val="center"/>
              <w:rPr>
                <w:rFonts w:cs="B Nazanin"/>
                <w:b/>
                <w:bCs/>
                <w:rtl/>
              </w:rPr>
            </w:pPr>
            <w:r w:rsidRPr="00F904C4">
              <w:rPr>
                <w:rFonts w:cs="B Nazanin"/>
                <w:b/>
                <w:bCs/>
              </w:rPr>
              <w:t>ABSTRACT</w:t>
            </w:r>
          </w:p>
        </w:tc>
      </w:tr>
      <w:tr w:rsidR="00F904C4" w:rsidRPr="00F904C4" w14:paraId="15860B53" w14:textId="77777777" w:rsidTr="00FA2B80">
        <w:trPr>
          <w:trHeight w:val="2571"/>
        </w:trPr>
        <w:tc>
          <w:tcPr>
            <w:tcW w:w="2500" w:type="dxa"/>
          </w:tcPr>
          <w:p w14:paraId="76ACFE9F" w14:textId="77777777" w:rsidR="000D7C7A" w:rsidRPr="00F904C4" w:rsidRDefault="006E1024" w:rsidP="00947BF4">
            <w:pPr>
              <w:rPr>
                <w:rFonts w:cs="B Nazanin"/>
                <w:b/>
                <w:bCs/>
              </w:rPr>
            </w:pPr>
            <w:r w:rsidRPr="00F904C4">
              <w:rPr>
                <w:rFonts w:cs="B Nazanin"/>
                <w:b/>
                <w:bCs/>
              </w:rPr>
              <w:t xml:space="preserve">Article </w:t>
            </w:r>
            <w:r w:rsidR="00597A0F" w:rsidRPr="00F904C4">
              <w:rPr>
                <w:rFonts w:cs="B Nazanin"/>
                <w:b/>
                <w:bCs/>
              </w:rPr>
              <w:t>type</w:t>
            </w:r>
            <w:r w:rsidRPr="00F904C4">
              <w:rPr>
                <w:rFonts w:cs="B Nazanin"/>
                <w:b/>
                <w:bCs/>
              </w:rPr>
              <w:t>:</w:t>
            </w:r>
            <w:r w:rsidR="00095359" w:rsidRPr="00F904C4">
              <w:rPr>
                <w:rFonts w:cs="B Nazanin"/>
                <w:b/>
                <w:bCs/>
              </w:rPr>
              <w:t xml:space="preserve"> </w:t>
            </w:r>
          </w:p>
          <w:p w14:paraId="3BC82E37" w14:textId="2ACC3228" w:rsidR="006E1024" w:rsidRPr="00F904C4" w:rsidRDefault="006E1024" w:rsidP="00947BF4">
            <w:pPr>
              <w:rPr>
                <w:rFonts w:cs="B Nazanin"/>
                <w:sz w:val="20"/>
                <w:szCs w:val="20"/>
              </w:rPr>
            </w:pPr>
            <w:r w:rsidRPr="00F904C4">
              <w:rPr>
                <w:rFonts w:cs="B Nazanin"/>
                <w:sz w:val="20"/>
                <w:szCs w:val="20"/>
              </w:rPr>
              <w:t>Research Article</w:t>
            </w:r>
          </w:p>
          <w:p w14:paraId="09A1D0F8" w14:textId="77777777" w:rsidR="0094060D" w:rsidRPr="00F904C4" w:rsidRDefault="0094060D" w:rsidP="00B451EB">
            <w:pPr>
              <w:rPr>
                <w:rFonts w:cs="B Nazanin"/>
                <w:b/>
                <w:bCs/>
                <w:rtl/>
                <w:lang w:bidi="fa-IR"/>
              </w:rPr>
            </w:pPr>
          </w:p>
          <w:p w14:paraId="1FDA7D88" w14:textId="77777777" w:rsidR="006E1024" w:rsidRPr="00F904C4" w:rsidRDefault="00DA65E2" w:rsidP="006E1024">
            <w:pPr>
              <w:spacing w:line="320" w:lineRule="exact"/>
              <w:rPr>
                <w:rFonts w:cs="B Nazanin"/>
                <w:b/>
                <w:bCs/>
                <w:rtl/>
              </w:rPr>
            </w:pPr>
            <w:r w:rsidRPr="00F904C4">
              <w:rPr>
                <w:rFonts w:cs="B Nazanin"/>
                <w:b/>
                <w:bCs/>
              </w:rPr>
              <w:t xml:space="preserve">Article </w:t>
            </w:r>
            <w:r w:rsidR="00597A0F" w:rsidRPr="00F904C4">
              <w:rPr>
                <w:rFonts w:cs="B Nazanin"/>
                <w:b/>
                <w:bCs/>
              </w:rPr>
              <w:t>history</w:t>
            </w:r>
            <w:r w:rsidRPr="00F904C4">
              <w:rPr>
                <w:rFonts w:cs="B Nazanin"/>
                <w:b/>
                <w:bCs/>
              </w:rPr>
              <w:t xml:space="preserve">: </w:t>
            </w:r>
          </w:p>
          <w:p w14:paraId="0B5F281E" w14:textId="65B10EA6" w:rsidR="00B451EB" w:rsidRPr="00F904C4" w:rsidRDefault="00B451EB" w:rsidP="00B451EB">
            <w:pPr>
              <w:rPr>
                <w:rFonts w:cs="B Nazanin"/>
                <w:b/>
                <w:bCs/>
              </w:rPr>
            </w:pPr>
          </w:p>
          <w:p w14:paraId="548BDDEE" w14:textId="14CDD552" w:rsidR="000D7C7A" w:rsidRPr="00F904C4" w:rsidRDefault="000D7C7A" w:rsidP="00B451EB">
            <w:pPr>
              <w:rPr>
                <w:rFonts w:cs="B Nazanin"/>
                <w:b/>
                <w:bCs/>
              </w:rPr>
            </w:pPr>
          </w:p>
          <w:p w14:paraId="377D66CF" w14:textId="60DDD9A1" w:rsidR="000D7C7A" w:rsidRPr="00F904C4" w:rsidRDefault="000D7C7A" w:rsidP="00B451EB">
            <w:pPr>
              <w:rPr>
                <w:rFonts w:cs="B Nazanin"/>
                <w:b/>
                <w:bCs/>
              </w:rPr>
            </w:pPr>
          </w:p>
          <w:p w14:paraId="39F2EBCD" w14:textId="374CEA0B" w:rsidR="000D7C7A" w:rsidRPr="00F904C4" w:rsidRDefault="000D7C7A" w:rsidP="00B451EB">
            <w:pPr>
              <w:rPr>
                <w:rFonts w:cs="B Nazanin"/>
                <w:b/>
                <w:bCs/>
              </w:rPr>
            </w:pPr>
          </w:p>
          <w:p w14:paraId="1CBB8848" w14:textId="77777777" w:rsidR="000D7C7A" w:rsidRPr="00F904C4" w:rsidRDefault="000D7C7A" w:rsidP="00B451EB">
            <w:pPr>
              <w:rPr>
                <w:rFonts w:cs="B Nazanin"/>
                <w:b/>
                <w:bCs/>
              </w:rPr>
            </w:pPr>
          </w:p>
          <w:p w14:paraId="5C92B1CB" w14:textId="77777777" w:rsidR="00B451EB" w:rsidRPr="00F904C4" w:rsidRDefault="00B451EB" w:rsidP="00B451EB">
            <w:pPr>
              <w:rPr>
                <w:rFonts w:cs="B Nazanin"/>
                <w:b/>
                <w:bCs/>
                <w:rtl/>
              </w:rPr>
            </w:pPr>
          </w:p>
          <w:p w14:paraId="02BBA55C" w14:textId="77777777" w:rsidR="00DA65E2" w:rsidRPr="00F904C4" w:rsidRDefault="00DA65E2" w:rsidP="00DA65E2">
            <w:pPr>
              <w:spacing w:line="280" w:lineRule="exact"/>
              <w:ind w:left="851" w:hanging="851"/>
              <w:rPr>
                <w:rFonts w:cs="B Nazanin"/>
                <w:iCs/>
              </w:rPr>
            </w:pPr>
            <w:r w:rsidRPr="00F904C4">
              <w:rPr>
                <w:rFonts w:cs="B Nazanin"/>
                <w:b/>
                <w:bCs/>
                <w:iCs/>
              </w:rPr>
              <w:t>Keywords</w:t>
            </w:r>
            <w:r w:rsidRPr="00F904C4">
              <w:rPr>
                <w:rFonts w:cs="B Nazanin"/>
                <w:iCs/>
              </w:rPr>
              <w:t xml:space="preserve">: </w:t>
            </w:r>
          </w:p>
          <w:p w14:paraId="73C365BA" w14:textId="70AE2CFF" w:rsidR="00DA65E2" w:rsidRPr="00F904C4" w:rsidRDefault="00EB7299" w:rsidP="00EB7299">
            <w:pPr>
              <w:ind w:left="851" w:hanging="851"/>
              <w:jc w:val="both"/>
              <w:rPr>
                <w:rFonts w:cs="B Nazanin"/>
                <w:iCs/>
                <w:sz w:val="20"/>
                <w:szCs w:val="20"/>
              </w:rPr>
            </w:pPr>
            <w:r w:rsidRPr="00F904C4">
              <w:rPr>
                <w:rFonts w:cs="B Nazanin"/>
                <w:iCs/>
                <w:sz w:val="20"/>
                <w:szCs w:val="20"/>
              </w:rPr>
              <w:t>Probability of occurrence</w:t>
            </w:r>
            <w:r w:rsidR="00DA65E2" w:rsidRPr="00F904C4">
              <w:rPr>
                <w:rFonts w:cs="B Nazanin"/>
                <w:iCs/>
                <w:sz w:val="20"/>
                <w:szCs w:val="20"/>
              </w:rPr>
              <w:t xml:space="preserve">, </w:t>
            </w:r>
          </w:p>
          <w:p w14:paraId="2A229054" w14:textId="469AD8F0" w:rsidR="00DA65E2" w:rsidRPr="00F904C4" w:rsidRDefault="00EB7299" w:rsidP="00EB7299">
            <w:pPr>
              <w:ind w:left="851" w:hanging="851"/>
              <w:jc w:val="both"/>
              <w:rPr>
                <w:rFonts w:cs="B Nazanin"/>
                <w:iCs/>
                <w:sz w:val="20"/>
                <w:szCs w:val="20"/>
              </w:rPr>
            </w:pPr>
            <w:r w:rsidRPr="00F904C4">
              <w:rPr>
                <w:rFonts w:cs="B Nazanin"/>
                <w:iCs/>
                <w:sz w:val="20"/>
                <w:szCs w:val="20"/>
              </w:rPr>
              <w:t>Road development</w:t>
            </w:r>
            <w:r w:rsidR="00DA65E2" w:rsidRPr="00F904C4">
              <w:rPr>
                <w:rFonts w:cs="B Nazanin"/>
                <w:iCs/>
                <w:sz w:val="20"/>
                <w:szCs w:val="20"/>
              </w:rPr>
              <w:t xml:space="preserve">, </w:t>
            </w:r>
          </w:p>
          <w:p w14:paraId="0B07A562" w14:textId="516B655C" w:rsidR="00DA65E2" w:rsidRPr="00F904C4" w:rsidRDefault="00EB7299" w:rsidP="00EB7299">
            <w:pPr>
              <w:ind w:left="851" w:hanging="851"/>
              <w:rPr>
                <w:rFonts w:cs="B Nazanin"/>
                <w:iCs/>
                <w:sz w:val="20"/>
                <w:szCs w:val="20"/>
              </w:rPr>
            </w:pPr>
            <w:r w:rsidRPr="00F904C4">
              <w:rPr>
                <w:rFonts w:cs="B Nazanin"/>
                <w:iCs/>
                <w:sz w:val="20"/>
                <w:szCs w:val="20"/>
              </w:rPr>
              <w:t>Kappa coefficient</w:t>
            </w:r>
            <w:r w:rsidR="00DA65E2" w:rsidRPr="00F904C4">
              <w:rPr>
                <w:rFonts w:cs="B Nazanin"/>
                <w:iCs/>
                <w:sz w:val="20"/>
                <w:szCs w:val="20"/>
              </w:rPr>
              <w:t xml:space="preserve">, </w:t>
            </w:r>
          </w:p>
          <w:p w14:paraId="3F60634A" w14:textId="02B300CC" w:rsidR="00DA65E2" w:rsidRPr="00F904C4" w:rsidRDefault="00EB7299" w:rsidP="00EB7299">
            <w:pPr>
              <w:ind w:left="851" w:hanging="851"/>
              <w:jc w:val="both"/>
              <w:rPr>
                <w:rFonts w:cs="B Nazanin"/>
                <w:iCs/>
                <w:sz w:val="20"/>
                <w:szCs w:val="20"/>
              </w:rPr>
            </w:pPr>
            <w:r w:rsidRPr="00F904C4">
              <w:rPr>
                <w:rFonts w:cs="B Nazanin"/>
                <w:iCs/>
                <w:sz w:val="20"/>
                <w:szCs w:val="20"/>
              </w:rPr>
              <w:t>Human factors,</w:t>
            </w:r>
          </w:p>
          <w:p w14:paraId="2A682B65" w14:textId="77777777" w:rsidR="00EB7299" w:rsidRPr="00F904C4" w:rsidRDefault="00EB7299" w:rsidP="00EB7299">
            <w:pPr>
              <w:ind w:left="851" w:hanging="851"/>
              <w:rPr>
                <w:rFonts w:cs="B Nazanin"/>
                <w:iCs/>
                <w:sz w:val="20"/>
                <w:szCs w:val="20"/>
              </w:rPr>
            </w:pPr>
            <w:r w:rsidRPr="00F904C4">
              <w:rPr>
                <w:rFonts w:cs="B Nazanin"/>
                <w:iCs/>
                <w:sz w:val="20"/>
                <w:szCs w:val="20"/>
              </w:rPr>
              <w:t xml:space="preserve">Kappa coefficient, </w:t>
            </w:r>
          </w:p>
          <w:p w14:paraId="79C8A6EA" w14:textId="7AC405D7" w:rsidR="00095359" w:rsidRPr="00F904C4" w:rsidRDefault="00EB7299" w:rsidP="00EB7299">
            <w:pPr>
              <w:rPr>
                <w:rFonts w:cs="B Nazanin"/>
                <w:sz w:val="20"/>
                <w:szCs w:val="20"/>
                <w:lang w:bidi="fa-IR"/>
              </w:rPr>
            </w:pPr>
            <w:r w:rsidRPr="00F904C4">
              <w:rPr>
                <w:rFonts w:cs="B Nazanin"/>
                <w:sz w:val="20"/>
                <w:szCs w:val="20"/>
                <w:lang w:bidi="fa-IR"/>
              </w:rPr>
              <w:t>Sustainable management</w:t>
            </w:r>
          </w:p>
          <w:p w14:paraId="6FCDDAAF" w14:textId="77777777" w:rsidR="00DA65E2" w:rsidRPr="00F904C4" w:rsidRDefault="00DA65E2" w:rsidP="003D254E">
            <w:pPr>
              <w:spacing w:line="320" w:lineRule="exact"/>
              <w:rPr>
                <w:rFonts w:asciiTheme="majorBidi" w:hAnsiTheme="majorBidi" w:cs="B Nazanin"/>
                <w:sz w:val="20"/>
                <w:szCs w:val="20"/>
                <w:rtl/>
              </w:rPr>
            </w:pPr>
          </w:p>
        </w:tc>
        <w:tc>
          <w:tcPr>
            <w:tcW w:w="6571" w:type="dxa"/>
          </w:tcPr>
          <w:p w14:paraId="3C6AE6F0" w14:textId="77777777" w:rsidR="00AA183D" w:rsidRPr="00F904C4" w:rsidRDefault="00CB2B74" w:rsidP="00AA183D">
            <w:pPr>
              <w:spacing w:line="280" w:lineRule="exact"/>
              <w:jc w:val="both"/>
              <w:rPr>
                <w:rFonts w:cs="B Nazanin"/>
                <w:sz w:val="20"/>
                <w:szCs w:val="20"/>
              </w:rPr>
            </w:pPr>
            <w:r w:rsidRPr="00F904C4">
              <w:rPr>
                <w:rFonts w:cs="B Nazanin"/>
                <w:b/>
                <w:bCs/>
                <w:sz w:val="20"/>
                <w:szCs w:val="20"/>
              </w:rPr>
              <w:t>Objective</w:t>
            </w:r>
            <w:r w:rsidRPr="00F904C4">
              <w:rPr>
                <w:rFonts w:cs="B Nazanin"/>
                <w:sz w:val="20"/>
                <w:szCs w:val="20"/>
              </w:rPr>
              <w:t xml:space="preserve">: </w:t>
            </w:r>
            <w:r w:rsidR="00AA183D" w:rsidRPr="00F904C4">
              <w:rPr>
                <w:rFonts w:cs="B Nazanin"/>
                <w:sz w:val="20"/>
                <w:szCs w:val="20"/>
              </w:rPr>
              <w:t xml:space="preserve">Deforestation is one of the primary challenges and environmental threats facing forest ecosystems, including the Hyrcanian forests, and occurs under the influence of various natural and anthropogenic drivers. This study aimed to model the probability of deforestation occurrence within the Loveh forest management district located in northern Iran. </w:t>
            </w:r>
          </w:p>
          <w:p w14:paraId="2EBE1927" w14:textId="3FC66118" w:rsidR="0091128A" w:rsidRPr="00F904C4" w:rsidRDefault="00CB2B74" w:rsidP="00D77500">
            <w:pPr>
              <w:spacing w:line="280" w:lineRule="exact"/>
              <w:jc w:val="both"/>
              <w:rPr>
                <w:rFonts w:cs="B Nazanin"/>
                <w:sz w:val="20"/>
                <w:szCs w:val="20"/>
              </w:rPr>
            </w:pPr>
            <w:r w:rsidRPr="00F904C4">
              <w:rPr>
                <w:rFonts w:cs="B Nazanin"/>
                <w:b/>
                <w:bCs/>
                <w:sz w:val="20"/>
                <w:szCs w:val="20"/>
              </w:rPr>
              <w:t>Methods</w:t>
            </w:r>
            <w:r w:rsidRPr="00F904C4">
              <w:rPr>
                <w:rFonts w:cs="B Nazanin"/>
                <w:sz w:val="20"/>
                <w:szCs w:val="20"/>
              </w:rPr>
              <w:t xml:space="preserve">: </w:t>
            </w:r>
            <w:r w:rsidR="00D77500" w:rsidRPr="00F904C4">
              <w:rPr>
                <w:rFonts w:cs="B Nazanin"/>
                <w:sz w:val="20"/>
                <w:szCs w:val="20"/>
              </w:rPr>
              <w:t>The dataset comprised 104 documented deforestation points and 14 explanatory variables, derived through spatial analysis using GIS and environmental, topographic, and anthropogenic data. To assess the relationships among variables and predict the likelihood of deforestation, two statistical models were employed: logistic regression and the Generalized Additive Model (GAM).</w:t>
            </w:r>
          </w:p>
          <w:p w14:paraId="5863DD8D" w14:textId="002A8AF4" w:rsidR="0091128A" w:rsidRPr="00F904C4" w:rsidRDefault="00CB2B74" w:rsidP="00EB6A45">
            <w:pPr>
              <w:spacing w:line="280" w:lineRule="exact"/>
              <w:jc w:val="both"/>
              <w:rPr>
                <w:rFonts w:cs="B Nazanin"/>
                <w:sz w:val="20"/>
                <w:szCs w:val="20"/>
              </w:rPr>
            </w:pPr>
            <w:r w:rsidRPr="00F904C4">
              <w:rPr>
                <w:rFonts w:cs="B Nazanin"/>
                <w:b/>
                <w:bCs/>
                <w:sz w:val="20"/>
                <w:szCs w:val="20"/>
              </w:rPr>
              <w:t>Results</w:t>
            </w:r>
            <w:r w:rsidRPr="00F904C4">
              <w:rPr>
                <w:rFonts w:cs="B Nazanin"/>
                <w:sz w:val="20"/>
                <w:szCs w:val="20"/>
              </w:rPr>
              <w:t xml:space="preserve">: </w:t>
            </w:r>
            <w:r w:rsidR="00EB6A45" w:rsidRPr="00F904C4">
              <w:rPr>
                <w:rFonts w:cs="B Nazanin"/>
                <w:sz w:val="20"/>
                <w:szCs w:val="20"/>
              </w:rPr>
              <w:t>The results revealed that the GAM outperformed the logistic regression model, achieving a higher Kappa coefficient (0.84) and Area Under the Curve (AUC) value (0.956), and providing a more realistic spatial distribution of deforestation risk. The most influential variables included distance from roads, slope, wind effect, and elevation. Based on the GAM output, approximately 20% of the study area was categorized as high and very high risk.</w:t>
            </w:r>
          </w:p>
          <w:p w14:paraId="0C0777A7" w14:textId="088DEFF5" w:rsidR="003D5205" w:rsidRPr="00F904C4" w:rsidRDefault="00CB2B74" w:rsidP="00EB6A45">
            <w:pPr>
              <w:spacing w:line="280" w:lineRule="exact"/>
              <w:jc w:val="both"/>
              <w:rPr>
                <w:rFonts w:cs="B Nazanin"/>
                <w:rtl/>
              </w:rPr>
            </w:pPr>
            <w:r w:rsidRPr="00F904C4">
              <w:rPr>
                <w:rFonts w:cs="B Nazanin"/>
                <w:b/>
                <w:bCs/>
                <w:sz w:val="20"/>
                <w:szCs w:val="20"/>
              </w:rPr>
              <w:t>Conclusion</w:t>
            </w:r>
            <w:r w:rsidR="007C5BD5" w:rsidRPr="00F904C4">
              <w:rPr>
                <w:rFonts w:cs="B Nazanin"/>
                <w:b/>
                <w:bCs/>
                <w:sz w:val="20"/>
                <w:szCs w:val="20"/>
              </w:rPr>
              <w:t>s</w:t>
            </w:r>
            <w:r w:rsidRPr="00F904C4">
              <w:rPr>
                <w:rFonts w:cs="B Nazanin"/>
                <w:sz w:val="20"/>
                <w:szCs w:val="20"/>
              </w:rPr>
              <w:t xml:space="preserve">: </w:t>
            </w:r>
            <w:r w:rsidR="00EB6A45" w:rsidRPr="00F904C4">
              <w:rPr>
                <w:rFonts w:cs="B Nazanin"/>
                <w:sz w:val="20"/>
                <w:szCs w:val="20"/>
              </w:rPr>
              <w:t>These findings underscore the pivotal role of access infrastructure, human pressure, and climatic factors in accelerating deforestation processes. The results of this study can serve as a scientific basis for prioritizing conservation interventions, reassessing road development policies, and enhancing spatial planning for sustainable forest management in northern Iran.</w:t>
            </w:r>
          </w:p>
        </w:tc>
      </w:tr>
      <w:tr w:rsidR="006E1024" w:rsidRPr="00F904C4" w14:paraId="64CA7091" w14:textId="77777777" w:rsidTr="00FA2B80">
        <w:tc>
          <w:tcPr>
            <w:tcW w:w="9071" w:type="dxa"/>
            <w:gridSpan w:val="2"/>
          </w:tcPr>
          <w:sdt>
            <w:sdtPr>
              <w:rPr>
                <w:rFonts w:asciiTheme="majorBidi" w:eastAsiaTheme="minorHAnsi" w:hAnsiTheme="majorBidi" w:cs="B Nazanin"/>
                <w:sz w:val="20"/>
                <w:szCs w:val="20"/>
                <w:lang w:bidi="fa-IR"/>
              </w:rPr>
              <w:id w:val="-1038360010"/>
              <w:docPartObj>
                <w:docPartGallery w:val="Page Numbers (Bottom of Page)"/>
                <w:docPartUnique/>
              </w:docPartObj>
            </w:sdtPr>
            <w:sdtEndPr>
              <w:rPr>
                <w:rFonts w:eastAsia="Times New Roman"/>
                <w:noProof/>
                <w:lang w:bidi="ar-SA"/>
              </w:rPr>
            </w:sdtEndPr>
            <w:sdtContent>
              <w:p w14:paraId="0BB9B30F" w14:textId="42D27A9B" w:rsidR="00FA2B80" w:rsidRPr="00F904C4" w:rsidRDefault="006E1024" w:rsidP="00FA2B80">
                <w:pPr>
                  <w:spacing w:before="40" w:after="120" w:line="276" w:lineRule="auto"/>
                  <w:ind w:left="851" w:hanging="851"/>
                  <w:jc w:val="both"/>
                  <w:rPr>
                    <w:rFonts w:cs="B Nazanin"/>
                    <w:sz w:val="18"/>
                    <w:szCs w:val="18"/>
                  </w:rPr>
                </w:pPr>
                <w:r w:rsidRPr="00F904C4">
                  <w:rPr>
                    <w:rFonts w:cs="B Nazanin"/>
                    <w:b/>
                    <w:bCs/>
                  </w:rPr>
                  <w:t>Cite this article:</w:t>
                </w:r>
                <w:r w:rsidRPr="00F904C4">
                  <w:rPr>
                    <w:rFonts w:cs="B Nazanin"/>
                    <w:sz w:val="20"/>
                    <w:szCs w:val="20"/>
                  </w:rPr>
                  <w:t xml:space="preserve"> </w:t>
                </w:r>
                <w:r w:rsidR="00D7226C" w:rsidRPr="00F904C4">
                  <w:rPr>
                    <w:rFonts w:cs="B Nazanin"/>
                    <w:sz w:val="18"/>
                    <w:szCs w:val="18"/>
                  </w:rPr>
                  <w:t>Shabani</w:t>
                </w:r>
                <w:r w:rsidR="00232A25" w:rsidRPr="00F904C4">
                  <w:rPr>
                    <w:rFonts w:cs="B Nazanin"/>
                    <w:sz w:val="18"/>
                    <w:szCs w:val="18"/>
                  </w:rPr>
                  <w:t xml:space="preserve">, </w:t>
                </w:r>
                <w:r w:rsidR="00D7226C" w:rsidRPr="00F904C4">
                  <w:rPr>
                    <w:rFonts w:cs="B Nazanin"/>
                    <w:sz w:val="18"/>
                    <w:szCs w:val="18"/>
                  </w:rPr>
                  <w:t>S</w:t>
                </w:r>
                <w:r w:rsidR="00232A25" w:rsidRPr="00F904C4">
                  <w:rPr>
                    <w:rFonts w:cs="B Nazanin"/>
                    <w:sz w:val="18"/>
                    <w:szCs w:val="18"/>
                  </w:rPr>
                  <w:t xml:space="preserve">., </w:t>
                </w:r>
                <w:r w:rsidR="00D7226C" w:rsidRPr="00F904C4">
                  <w:rPr>
                    <w:rFonts w:cs="B Nazanin"/>
                    <w:sz w:val="18"/>
                    <w:szCs w:val="18"/>
                  </w:rPr>
                  <w:t>Mohseni</w:t>
                </w:r>
                <w:r w:rsidR="00232A25" w:rsidRPr="00F904C4">
                  <w:rPr>
                    <w:rFonts w:cs="B Nazanin"/>
                    <w:sz w:val="18"/>
                    <w:szCs w:val="18"/>
                  </w:rPr>
                  <w:t>,</w:t>
                </w:r>
                <w:r w:rsidR="00D7226C" w:rsidRPr="00F904C4">
                  <w:rPr>
                    <w:rFonts w:cs="B Nazanin"/>
                    <w:sz w:val="18"/>
                    <w:szCs w:val="18"/>
                  </w:rPr>
                  <w:t xml:space="preserve"> B</w:t>
                </w:r>
                <w:r w:rsidR="00232A25" w:rsidRPr="00F904C4">
                  <w:rPr>
                    <w:rFonts w:cs="B Nazanin"/>
                    <w:sz w:val="18"/>
                    <w:szCs w:val="18"/>
                  </w:rPr>
                  <w:t xml:space="preserve">., </w:t>
                </w:r>
                <w:r w:rsidR="00D7226C" w:rsidRPr="00F904C4">
                  <w:rPr>
                    <w:rFonts w:cs="B Nazanin"/>
                    <w:sz w:val="18"/>
                    <w:szCs w:val="18"/>
                  </w:rPr>
                  <w:t xml:space="preserve">Kornejady, A., Ahmadi, A., Faramarzi, H., </w:t>
                </w:r>
                <w:r w:rsidR="00232A25" w:rsidRPr="00F904C4">
                  <w:rPr>
                    <w:rFonts w:cs="B Nazanin"/>
                    <w:sz w:val="18"/>
                    <w:szCs w:val="18"/>
                  </w:rPr>
                  <w:t xml:space="preserve">&amp; </w:t>
                </w:r>
                <w:r w:rsidR="00D7226C" w:rsidRPr="00F904C4">
                  <w:rPr>
                    <w:rFonts w:cs="B Nazanin"/>
                    <w:sz w:val="18"/>
                    <w:szCs w:val="18"/>
                  </w:rPr>
                  <w:t>Silakhori, E.</w:t>
                </w:r>
                <w:r w:rsidRPr="00F904C4">
                  <w:rPr>
                    <w:rFonts w:cs="B Nazanin"/>
                    <w:sz w:val="18"/>
                    <w:szCs w:val="18"/>
                  </w:rPr>
                  <w:t xml:space="preserve"> (202</w:t>
                </w:r>
                <w:r w:rsidR="00A113BE" w:rsidRPr="00F904C4">
                  <w:rPr>
                    <w:rFonts w:cs="B Nazanin"/>
                    <w:sz w:val="18"/>
                    <w:szCs w:val="18"/>
                  </w:rPr>
                  <w:t>4</w:t>
                </w:r>
                <w:r w:rsidRPr="00F904C4">
                  <w:rPr>
                    <w:rFonts w:cs="B Nazanin"/>
                    <w:sz w:val="18"/>
                    <w:szCs w:val="18"/>
                  </w:rPr>
                  <w:t xml:space="preserve">). </w:t>
                </w:r>
                <w:r w:rsidR="00D7226C" w:rsidRPr="00F904C4">
                  <w:rPr>
                    <w:rFonts w:cs="B Nazanin"/>
                    <w:sz w:val="18"/>
                    <w:szCs w:val="18"/>
                  </w:rPr>
                  <w:t>Spatial Prediction of Deforestation in Iran’s Hyrcanian Forests: Integrating Climatic, Topographic, and Anthropogenic Factors</w:t>
                </w:r>
                <w:r w:rsidRPr="00F904C4">
                  <w:rPr>
                    <w:rFonts w:cs="B Nazanin"/>
                    <w:sz w:val="18"/>
                    <w:szCs w:val="18"/>
                  </w:rPr>
                  <w:t xml:space="preserve">. </w:t>
                </w:r>
                <w:r w:rsidR="00B012BD" w:rsidRPr="00F904C4">
                  <w:rPr>
                    <w:rFonts w:cs="B Nazanin"/>
                    <w:i/>
                    <w:iCs/>
                    <w:sz w:val="18"/>
                    <w:szCs w:val="18"/>
                  </w:rPr>
                  <w:t>Spatial Analysis Environmental Hazards</w:t>
                </w:r>
                <w:r w:rsidRPr="00F904C4">
                  <w:rPr>
                    <w:rFonts w:cs="B Nazanin"/>
                    <w:sz w:val="18"/>
                    <w:szCs w:val="18"/>
                  </w:rPr>
                  <w:t xml:space="preserve">, </w:t>
                </w:r>
                <w:r w:rsidR="000B1CC3" w:rsidRPr="00F904C4">
                  <w:rPr>
                    <w:rFonts w:cs="B Nazanin"/>
                    <w:sz w:val="18"/>
                    <w:szCs w:val="18"/>
                    <w:highlight w:val="green"/>
                  </w:rPr>
                  <w:t>4</w:t>
                </w:r>
                <w:r w:rsidR="008E1468" w:rsidRPr="00F904C4">
                  <w:rPr>
                    <w:rFonts w:cs="B Nazanin"/>
                    <w:sz w:val="18"/>
                    <w:szCs w:val="18"/>
                    <w:highlight w:val="green"/>
                  </w:rPr>
                  <w:t>7</w:t>
                </w:r>
                <w:r w:rsidRPr="00F904C4">
                  <w:rPr>
                    <w:rFonts w:cs="B Nazanin"/>
                    <w:sz w:val="18"/>
                    <w:szCs w:val="18"/>
                    <w:highlight w:val="green"/>
                  </w:rPr>
                  <w:t xml:space="preserve"> (</w:t>
                </w:r>
                <w:r w:rsidR="008E1468" w:rsidRPr="00F904C4">
                  <w:rPr>
                    <w:rFonts w:cs="B Nazanin"/>
                    <w:sz w:val="18"/>
                    <w:szCs w:val="18"/>
                    <w:highlight w:val="green"/>
                  </w:rPr>
                  <w:t>1</w:t>
                </w:r>
                <w:r w:rsidRPr="00F904C4">
                  <w:rPr>
                    <w:rFonts w:cs="B Nazanin"/>
                    <w:sz w:val="18"/>
                    <w:szCs w:val="18"/>
                    <w:highlight w:val="green"/>
                  </w:rPr>
                  <w:t>)</w:t>
                </w:r>
                <w:r w:rsidR="00E94B4F" w:rsidRPr="00F904C4">
                  <w:rPr>
                    <w:rFonts w:cs="B Nazanin"/>
                    <w:sz w:val="18"/>
                    <w:szCs w:val="18"/>
                    <w:highlight w:val="green"/>
                  </w:rPr>
                  <w:t xml:space="preserve">, </w:t>
                </w:r>
                <w:r w:rsidR="00DC00CC" w:rsidRPr="00F904C4">
                  <w:rPr>
                    <w:rFonts w:cs="B Nazanin"/>
                    <w:sz w:val="18"/>
                    <w:szCs w:val="18"/>
                    <w:highlight w:val="green"/>
                  </w:rPr>
                  <w:t>1</w:t>
                </w:r>
                <w:r w:rsidR="00E94B4F" w:rsidRPr="00F904C4">
                  <w:rPr>
                    <w:rFonts w:cs="B Nazanin"/>
                    <w:sz w:val="18"/>
                    <w:szCs w:val="18"/>
                    <w:highlight w:val="green"/>
                  </w:rPr>
                  <w:t>-</w:t>
                </w:r>
                <w:r w:rsidR="00DC00CC" w:rsidRPr="00F904C4">
                  <w:rPr>
                    <w:rFonts w:cs="B Nazanin"/>
                    <w:sz w:val="18"/>
                    <w:szCs w:val="18"/>
                    <w:highlight w:val="green"/>
                  </w:rPr>
                  <w:t>20</w:t>
                </w:r>
                <w:r w:rsidRPr="00F904C4">
                  <w:rPr>
                    <w:rFonts w:cs="B Nazanin"/>
                    <w:sz w:val="18"/>
                    <w:szCs w:val="18"/>
                  </w:rPr>
                  <w:t>.</w:t>
                </w:r>
                <w:r w:rsidRPr="00F904C4">
                  <w:rPr>
                    <w:rFonts w:cs="B Nazanin"/>
                    <w:sz w:val="18"/>
                    <w:szCs w:val="18"/>
                    <w:rtl/>
                  </w:rPr>
                  <w:t xml:space="preserve"> </w:t>
                </w:r>
                <w:r w:rsidR="00EE46D4" w:rsidRPr="00F904C4">
                  <w:rPr>
                    <w:rFonts w:cs="B Nazanin"/>
                    <w:sz w:val="18"/>
                    <w:szCs w:val="18"/>
                  </w:rPr>
                  <w:t>http//doi.org/</w:t>
                </w:r>
                <w:r w:rsidR="00E100B0" w:rsidRPr="00F904C4">
                  <w:rPr>
                    <w:rFonts w:cs="B Nazanin"/>
                    <w:sz w:val="18"/>
                    <w:szCs w:val="18"/>
                    <w:highlight w:val="green"/>
                  </w:rPr>
                  <w:t>000000000000000000</w:t>
                </w:r>
                <w:r w:rsidRPr="00F904C4">
                  <w:rPr>
                    <w:rFonts w:cs="B Nazanin"/>
                    <w:sz w:val="18"/>
                    <w:szCs w:val="18"/>
                  </w:rPr>
                  <w:t xml:space="preserve">                              </w:t>
                </w:r>
              </w:p>
              <w:p w14:paraId="030BA958" w14:textId="550E81C3" w:rsidR="00E100B0" w:rsidRPr="00F904C4" w:rsidRDefault="00FA2B80" w:rsidP="00FA2B80">
                <w:pPr>
                  <w:spacing w:before="40" w:after="120" w:line="276" w:lineRule="auto"/>
                  <w:ind w:left="851" w:hanging="851"/>
                  <w:jc w:val="both"/>
                  <w:rPr>
                    <w:rFonts w:cs="B Nazanin"/>
                    <w:sz w:val="20"/>
                    <w:szCs w:val="20"/>
                    <w:rtl/>
                    <w:lang w:bidi="fa-IR"/>
                  </w:rPr>
                </w:pPr>
                <w:r w:rsidRPr="00F904C4">
                  <w:rPr>
                    <w:rFonts w:cs="B Nazanin"/>
                    <w:noProof/>
                    <w:sz w:val="18"/>
                    <w:szCs w:val="18"/>
                    <w:lang w:bidi="fa-IR"/>
                  </w:rPr>
                  <w:drawing>
                    <wp:anchor distT="0" distB="0" distL="114300" distR="114300" simplePos="0" relativeHeight="251664384" behindDoc="0" locked="0" layoutInCell="1" allowOverlap="1" wp14:anchorId="32F1079C" wp14:editId="3F8FDD29">
                      <wp:simplePos x="0" y="0"/>
                      <wp:positionH relativeFrom="margin">
                        <wp:posOffset>-35389</wp:posOffset>
                      </wp:positionH>
                      <wp:positionV relativeFrom="margin">
                        <wp:posOffset>734344</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8" cstate="print"/>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Pr="00F904C4">
                  <w:rPr>
                    <w:rFonts w:cs="B Nazanin"/>
                    <w:sz w:val="20"/>
                    <w:szCs w:val="20"/>
                  </w:rPr>
                  <w:t xml:space="preserve">                       </w:t>
                </w:r>
                <w:r w:rsidR="006E1024" w:rsidRPr="00F904C4">
                  <w:rPr>
                    <w:rFonts w:cs="B Nazanin"/>
                    <w:sz w:val="20"/>
                    <w:szCs w:val="20"/>
                  </w:rPr>
                  <w:t xml:space="preserve">© The Author(s) </w:t>
                </w:r>
                <w:r w:rsidR="00E100B0" w:rsidRPr="00F904C4">
                  <w:rPr>
                    <w:rFonts w:cs="B Nazanin"/>
                    <w:sz w:val="20"/>
                    <w:szCs w:val="20"/>
                  </w:rPr>
                  <w:t xml:space="preserve">    </w:t>
                </w:r>
                <w:r w:rsidR="006E1024" w:rsidRPr="00F904C4">
                  <w:rPr>
                    <w:rFonts w:cs="B Nazanin"/>
                    <w:sz w:val="20"/>
                    <w:szCs w:val="20"/>
                  </w:rPr>
                  <w:t xml:space="preserve">                </w:t>
                </w:r>
                <w:r w:rsidR="00E647D5" w:rsidRPr="00F904C4">
                  <w:rPr>
                    <w:rFonts w:cs="B Nazanin"/>
                    <w:sz w:val="20"/>
                    <w:szCs w:val="20"/>
                  </w:rPr>
                  <w:t xml:space="preserve">  </w:t>
                </w:r>
                <w:r w:rsidR="00632E55" w:rsidRPr="00F904C4">
                  <w:rPr>
                    <w:rFonts w:cs="B Nazanin"/>
                    <w:sz w:val="20"/>
                    <w:szCs w:val="20"/>
                  </w:rPr>
                  <w:t xml:space="preserve"> </w:t>
                </w:r>
                <w:r w:rsidR="0082541A" w:rsidRPr="00F904C4">
                  <w:rPr>
                    <w:rFonts w:cs="B Nazanin"/>
                    <w:sz w:val="20"/>
                    <w:szCs w:val="20"/>
                  </w:rPr>
                  <w:t xml:space="preserve">                                                          </w:t>
                </w:r>
                <w:r w:rsidR="006E1024" w:rsidRPr="00F904C4">
                  <w:rPr>
                    <w:rFonts w:cs="B Nazanin"/>
                    <w:sz w:val="20"/>
                    <w:szCs w:val="20"/>
                  </w:rPr>
                  <w:t xml:space="preserve">Publisher: </w:t>
                </w:r>
                <w:r w:rsidR="000B1CC3" w:rsidRPr="00F904C4">
                  <w:rPr>
                    <w:rFonts w:cs="B Nazanin"/>
                    <w:sz w:val="20"/>
                    <w:szCs w:val="20"/>
                  </w:rPr>
                  <w:t xml:space="preserve">Kharazmi </w:t>
                </w:r>
                <w:r w:rsidR="005A2D84" w:rsidRPr="00F904C4">
                  <w:rPr>
                    <w:rFonts w:cs="B Nazanin"/>
                    <w:sz w:val="20"/>
                    <w:szCs w:val="20"/>
                  </w:rPr>
                  <w:t>University</w:t>
                </w:r>
              </w:p>
              <w:p w14:paraId="716C5A20" w14:textId="535F9A6F" w:rsidR="006E1024" w:rsidRPr="00F904C4" w:rsidRDefault="002A052E" w:rsidP="00E100B0">
                <w:pPr>
                  <w:spacing w:line="276" w:lineRule="auto"/>
                  <w:rPr>
                    <w:rFonts w:asciiTheme="majorBidi" w:hAnsiTheme="majorBidi" w:cs="B Nazanin"/>
                    <w:rtl/>
                  </w:rPr>
                </w:pPr>
                <w:r w:rsidRPr="00F904C4">
                  <w:rPr>
                    <w:rFonts w:cs="B Nazanin"/>
                    <w:sz w:val="20"/>
                    <w:szCs w:val="20"/>
                  </w:rPr>
                  <w:t xml:space="preserve"> </w:t>
                </w:r>
                <w:r w:rsidR="00E100B0" w:rsidRPr="00F904C4">
                  <w:rPr>
                    <w:rFonts w:cs="B Nazanin"/>
                    <w:sz w:val="20"/>
                    <w:szCs w:val="20"/>
                  </w:rPr>
                  <w:t xml:space="preserve">                      </w:t>
                </w:r>
                <w:r w:rsidR="00E100B0" w:rsidRPr="00F904C4">
                  <w:rPr>
                    <w:rFonts w:cs="B Nazanin"/>
                    <w:sz w:val="20"/>
                    <w:szCs w:val="20"/>
                    <w:rtl/>
                  </w:rPr>
                  <w:t xml:space="preserve"> </w:t>
                </w:r>
                <w:r w:rsidR="00E100B0" w:rsidRPr="00F904C4">
                  <w:rPr>
                    <w:rFonts w:cs="B Nazanin"/>
                    <w:sz w:val="20"/>
                    <w:szCs w:val="20"/>
                  </w:rPr>
                  <w:t>DOI:</w:t>
                </w:r>
                <w:r w:rsidR="00C649A2" w:rsidRPr="00F904C4">
                  <w:rPr>
                    <w:rFonts w:cs="B Nazanin"/>
                    <w:sz w:val="20"/>
                    <w:szCs w:val="20"/>
                  </w:rPr>
                  <w:t xml:space="preserve"> </w:t>
                </w:r>
                <w:r w:rsidR="0071433E" w:rsidRPr="00F904C4">
                  <w:rPr>
                    <w:rFonts w:cs="B Nazanin"/>
                    <w:sz w:val="20"/>
                    <w:szCs w:val="20"/>
                  </w:rPr>
                  <w:t>http//doi.org/</w:t>
                </w:r>
                <w:r w:rsidR="00C649A2" w:rsidRPr="00F904C4">
                  <w:rPr>
                    <w:rFonts w:cs="B Nazanin"/>
                    <w:sz w:val="20"/>
                    <w:szCs w:val="20"/>
                    <w:highlight w:val="green"/>
                  </w:rPr>
                  <w:t>0000000000000000000000</w:t>
                </w:r>
              </w:p>
            </w:sdtContent>
          </w:sdt>
        </w:tc>
      </w:tr>
    </w:tbl>
    <w:p w14:paraId="52E753B7" w14:textId="77777777" w:rsidR="006A29BD" w:rsidRPr="00F904C4" w:rsidRDefault="006A29BD" w:rsidP="006A29BD">
      <w:pPr>
        <w:bidi/>
        <w:rPr>
          <w:rFonts w:cs="B Nazanin"/>
        </w:rPr>
      </w:pPr>
    </w:p>
    <w:p w14:paraId="23A4F821" w14:textId="15B487A4" w:rsidR="001A0035" w:rsidRPr="00F904C4" w:rsidRDefault="00B42CA7" w:rsidP="00FA2B80">
      <w:pPr>
        <w:spacing w:after="160" w:line="259" w:lineRule="auto"/>
        <w:jc w:val="center"/>
        <w:rPr>
          <w:rFonts w:asciiTheme="majorBidi" w:hAnsiTheme="majorBidi" w:cs="B Nazanin"/>
        </w:rPr>
      </w:pPr>
      <w:r w:rsidRPr="00F904C4">
        <w:rPr>
          <w:rFonts w:cs="B Nazanin"/>
        </w:rPr>
        <w:br w:type="page"/>
      </w:r>
      <w:r w:rsidR="00F934D8" w:rsidRPr="00F904C4">
        <w:rPr>
          <w:rFonts w:asciiTheme="majorBidi" w:hAnsiTheme="majorBidi" w:cs="B Nazanin"/>
        </w:rPr>
        <w:lastRenderedPageBreak/>
        <w:t>EXTENDED ABSTRACT</w:t>
      </w:r>
    </w:p>
    <w:p w14:paraId="2161F943" w14:textId="260EDF9B" w:rsidR="005B3504" w:rsidRPr="00F904C4" w:rsidRDefault="00B42CA7" w:rsidP="00F934D8">
      <w:pPr>
        <w:spacing w:before="120"/>
        <w:jc w:val="both"/>
        <w:rPr>
          <w:rFonts w:cs="B Nazanin"/>
          <w:b/>
          <w:bCs/>
          <w:i/>
          <w:iCs/>
        </w:rPr>
      </w:pPr>
      <w:r w:rsidRPr="00F904C4">
        <w:rPr>
          <w:rFonts w:cs="B Nazanin"/>
          <w:b/>
          <w:bCs/>
          <w:i/>
          <w:iCs/>
          <w:sz w:val="22"/>
          <w:szCs w:val="22"/>
        </w:rPr>
        <w:t>Introduction</w:t>
      </w:r>
    </w:p>
    <w:p w14:paraId="5EEC7B89" w14:textId="77777777" w:rsidR="00BE6EC1" w:rsidRPr="00F904C4" w:rsidRDefault="00BE6EC1" w:rsidP="00FA2B80">
      <w:pPr>
        <w:jc w:val="both"/>
        <w:rPr>
          <w:rFonts w:cs="B Nazanin"/>
          <w:b/>
          <w:bCs/>
          <w:i/>
          <w:iCs/>
          <w:sz w:val="22"/>
          <w:szCs w:val="22"/>
        </w:rPr>
      </w:pPr>
      <w:r w:rsidRPr="00F904C4">
        <w:rPr>
          <w:rFonts w:cs="B Nazanin"/>
          <w:sz w:val="22"/>
          <w:szCs w:val="22"/>
        </w:rPr>
        <w:t>The Hyrcanian forests of Iran, as a unique natural heritage, are under threat from deforestation. This study aims to identify the key factors influencing forest degradation in the Loveh region of Golestan Province and predict its spatial patterns. The research examines the relationships between topographic, climatic, and anthropogenic factors and deforestation, employing a combination of spatial analysis and advanced statistical modeling techniques.</w:t>
      </w:r>
    </w:p>
    <w:p w14:paraId="2A6FCE88" w14:textId="012E0E6F" w:rsidR="00151168" w:rsidRPr="00F904C4" w:rsidRDefault="00151168" w:rsidP="00BE6EC1">
      <w:pPr>
        <w:spacing w:before="240"/>
        <w:jc w:val="both"/>
        <w:rPr>
          <w:rFonts w:cs="B Nazanin"/>
          <w:b/>
          <w:bCs/>
          <w:i/>
          <w:iCs/>
        </w:rPr>
      </w:pPr>
      <w:r w:rsidRPr="00F904C4">
        <w:rPr>
          <w:rFonts w:cs="B Nazanin"/>
          <w:b/>
          <w:bCs/>
          <w:i/>
          <w:iCs/>
          <w:sz w:val="22"/>
          <w:szCs w:val="22"/>
        </w:rPr>
        <w:t>Method</w:t>
      </w:r>
      <w:r w:rsidR="00E31A0E" w:rsidRPr="00F904C4">
        <w:rPr>
          <w:rFonts w:cs="B Nazanin"/>
          <w:b/>
          <w:bCs/>
          <w:i/>
          <w:iCs/>
          <w:sz w:val="22"/>
          <w:szCs w:val="22"/>
        </w:rPr>
        <w:t>s</w:t>
      </w:r>
    </w:p>
    <w:p w14:paraId="2EDDC0D3" w14:textId="0C3B1F2B" w:rsidR="00BE6EC1" w:rsidRPr="00F904C4" w:rsidRDefault="00BE6EC1" w:rsidP="00FA2B80">
      <w:pPr>
        <w:jc w:val="both"/>
        <w:rPr>
          <w:rFonts w:cs="B Nazanin"/>
        </w:rPr>
      </w:pPr>
      <w:r w:rsidRPr="00F904C4">
        <w:rPr>
          <w:rFonts w:cs="B Nazanin"/>
          <w:sz w:val="22"/>
          <w:szCs w:val="22"/>
        </w:rPr>
        <w:t>The required data included 104 deforested points collected through rigorous field surveys and local inspections. Fourteen environmental and anthropogenic variables—comprising topographic features (elevation, slope, aspect), climatic factors (mean temperature, maximum temperature, precipitation), and human-induced indicators (distance from roads, distance from settlements, distance from agricultural lands)—were incorporated as thematic maps. Two modeling approaches, logistic regression and Generalized Additive Model (GAM), were applied to analyze the data and estimate model parameters. The statistical modeling outputs were computed as continuous probability values (ranging from 0 to 1) for each cell in the study area. These values were extracted using prediction functions in the R software environment and subsequently transferred to a Geographic Information System (GIS). Point data were converted into a raster layer with a spatial resolution of 12.5 meters. For final map preparation, optimization of intra-group deviation was performed using the natural breaks classification method, categorizing the maps into four probability levels: low, moderate, high, and very high. Model validation was conducted using two criteria: the Area Under the Curve (AUC) and the Kappa coefficient</w:t>
      </w:r>
      <w:r w:rsidRPr="00F904C4">
        <w:rPr>
          <w:rFonts w:asciiTheme="majorBidi" w:hAnsiTheme="majorBidi" w:cs="B Nazanin"/>
          <w:lang w:bidi="fa-IR"/>
        </w:rPr>
        <w:t>.</w:t>
      </w:r>
    </w:p>
    <w:p w14:paraId="544F8B84" w14:textId="114C1567" w:rsidR="00151168" w:rsidRPr="00F904C4" w:rsidRDefault="008E7D7F" w:rsidP="00090AED">
      <w:pPr>
        <w:spacing w:before="240"/>
        <w:jc w:val="both"/>
        <w:rPr>
          <w:rFonts w:cs="B Nazanin"/>
          <w:b/>
          <w:bCs/>
          <w:i/>
          <w:iCs/>
        </w:rPr>
      </w:pPr>
      <w:r w:rsidRPr="00F904C4">
        <w:rPr>
          <w:rFonts w:cs="B Nazanin"/>
          <w:b/>
          <w:bCs/>
          <w:i/>
          <w:iCs/>
          <w:sz w:val="22"/>
          <w:szCs w:val="22"/>
        </w:rPr>
        <w:t>Result</w:t>
      </w:r>
      <w:r w:rsidR="00151168" w:rsidRPr="00F904C4">
        <w:rPr>
          <w:rFonts w:cs="B Nazanin"/>
          <w:b/>
          <w:bCs/>
          <w:i/>
          <w:iCs/>
          <w:sz w:val="22"/>
          <w:szCs w:val="22"/>
        </w:rPr>
        <w:t>s</w:t>
      </w:r>
    </w:p>
    <w:p w14:paraId="4FDA5A7B" w14:textId="77777777" w:rsidR="00BE6EC1" w:rsidRPr="00F904C4" w:rsidRDefault="00BE6EC1" w:rsidP="00FA2B80">
      <w:pPr>
        <w:jc w:val="both"/>
        <w:rPr>
          <w:rFonts w:cs="B Nazanin"/>
          <w:sz w:val="22"/>
          <w:szCs w:val="22"/>
        </w:rPr>
      </w:pPr>
      <w:r w:rsidRPr="00F904C4">
        <w:rPr>
          <w:rFonts w:cs="B Nazanin"/>
          <w:sz w:val="22"/>
          <w:szCs w:val="22"/>
        </w:rPr>
        <w:t xml:space="preserve">The findings revealed that the GAM model, with an AUC of 0.956 and a Kappa coefficient of 0.84, outperformed logistic regression in accurately modeling the complex relationships between deforestation drivers. The GAM's capability enabled more precise identification of high-risk zones, assigning elevated probabilities only to areas with strong statistical evidence of deforestation likelihood. In contrast, traditional linear models like logistic regression classified a broader range of areas as at-risk. This selective approach of GAM offers significant practical advantages in natural resource management, particularly in reducing Type I errors (false positives), where low-risk areas are mistakenly labeled as high-risk. This feature is especially critical when financial and human resources for conservation programs are limited. Analysis of key deforestation drivers in the study area identified four primary variables with the highest relative importance: distance from roads (29%), slope (24.5%), wind effect (18.4%), and elevation (16%). </w:t>
      </w:r>
    </w:p>
    <w:p w14:paraId="71A46CB4" w14:textId="3AF7CF59" w:rsidR="005B3504" w:rsidRPr="00F904C4" w:rsidRDefault="00151168" w:rsidP="00BE6EC1">
      <w:pPr>
        <w:spacing w:before="240"/>
        <w:jc w:val="both"/>
        <w:rPr>
          <w:rFonts w:cs="B Nazanin"/>
          <w:b/>
          <w:bCs/>
          <w:i/>
          <w:iCs/>
        </w:rPr>
      </w:pPr>
      <w:r w:rsidRPr="00F904C4">
        <w:rPr>
          <w:rFonts w:cs="B Nazanin"/>
          <w:b/>
          <w:bCs/>
          <w:i/>
          <w:iCs/>
          <w:sz w:val="22"/>
          <w:szCs w:val="22"/>
        </w:rPr>
        <w:t>Conclusion</w:t>
      </w:r>
    </w:p>
    <w:p w14:paraId="70D65E7B" w14:textId="10AC1A0A" w:rsidR="006D524F" w:rsidRPr="00F904C4" w:rsidRDefault="000573CC" w:rsidP="000573CC">
      <w:pPr>
        <w:jc w:val="both"/>
        <w:rPr>
          <w:rFonts w:cs="B Nazanin"/>
          <w:sz w:val="22"/>
          <w:szCs w:val="22"/>
        </w:rPr>
      </w:pPr>
      <w:r w:rsidRPr="00F904C4">
        <w:rPr>
          <w:rFonts w:cs="B Nazanin"/>
          <w:sz w:val="22"/>
          <w:szCs w:val="22"/>
        </w:rPr>
        <w:t xml:space="preserve">A detailed examination of these relationships showed that distance from roads, as the most influential factor, exhibits an inverse exponential relationship with deforestation probability. The results demonstrated that deforestation likelihood increases significantly as proximity to roads decreases, highlighting the exacerbating effect of accessibility on forest degradation. Slope, the second most important factor, displayed a nonlinear relationship with deforestation, peaking in moderately sloped areas. This pattern likely results from a combination of concentrated human activities and higher ecological vulnerability in such terrains. Wind, as the third key factor, played a crucial role in modeling deforestation probability. Its most notable impact is the spread of wildfires, particularly when agricultural residue burning occurs near forest edges. Studies indicate that during dry seasons, strong winds rapidly transfer fires from farmlands to forests. Additionally, wind reduces soil and vegetation moisture, increasing susceptibility to fires and degradation, ultimately accelerating deforestation. Elevation, the fourth significant factor, showed a decreasing relationship with deforestation, with higher probabilities observed at lower altitudes. This distribution clearly reflects intensified anthropogenic pressure in low-lying areas. The study underscores the urgent need for a fundamental revision of regional development policies. Key management priorities include restricting road expansion in </w:t>
      </w:r>
      <w:r w:rsidRPr="00F904C4">
        <w:rPr>
          <w:rFonts w:cs="B Nazanin"/>
          <w:sz w:val="22"/>
          <w:szCs w:val="22"/>
        </w:rPr>
        <w:lastRenderedPageBreak/>
        <w:t>sensitive zones and enforcing strict measures against illegal logging, particularly in low-elevation forests. Complementary strategies—such as community engagement, education, and economic incentives for rehabilitating degraded areas—could significantly enhance forest conservation efforts. These integrated approaches not only improve cost-effectiveness but also yield more sustainable long-term outcomes.</w:t>
      </w:r>
    </w:p>
    <w:p w14:paraId="356FBEBC" w14:textId="77777777" w:rsidR="000573CC" w:rsidRPr="00F904C4" w:rsidRDefault="000573CC" w:rsidP="000573CC">
      <w:pPr>
        <w:jc w:val="both"/>
        <w:rPr>
          <w:rFonts w:cs="B Nazanin"/>
        </w:rPr>
      </w:pPr>
    </w:p>
    <w:p w14:paraId="052F91E5" w14:textId="77777777" w:rsidR="006D524F" w:rsidRPr="00F904C4" w:rsidRDefault="006D524F" w:rsidP="006D524F">
      <w:pPr>
        <w:jc w:val="both"/>
        <w:rPr>
          <w:rFonts w:cs="B Nazanin"/>
          <w:b/>
          <w:bCs/>
          <w:i/>
          <w:iCs/>
        </w:rPr>
      </w:pPr>
      <w:r w:rsidRPr="00F904C4">
        <w:rPr>
          <w:rFonts w:cs="B Nazanin"/>
          <w:b/>
          <w:bCs/>
          <w:i/>
          <w:iCs/>
          <w:sz w:val="22"/>
          <w:szCs w:val="22"/>
        </w:rPr>
        <w:t>Author</w:t>
      </w:r>
      <w:r w:rsidRPr="00F904C4">
        <w:rPr>
          <w:rFonts w:cs="B Nazanin"/>
          <w:b/>
          <w:bCs/>
          <w:i/>
          <w:iCs/>
        </w:rPr>
        <w:t xml:space="preserve"> </w:t>
      </w:r>
      <w:r w:rsidRPr="00F904C4">
        <w:rPr>
          <w:rFonts w:cs="B Nazanin"/>
          <w:b/>
          <w:bCs/>
          <w:i/>
          <w:iCs/>
          <w:sz w:val="22"/>
          <w:szCs w:val="22"/>
        </w:rPr>
        <w:t>Contributions</w:t>
      </w:r>
    </w:p>
    <w:p w14:paraId="1A7E9804" w14:textId="1EE52801" w:rsidR="00896C63" w:rsidRPr="00F904C4" w:rsidRDefault="00896C63" w:rsidP="006D524F">
      <w:pPr>
        <w:jc w:val="both"/>
        <w:rPr>
          <w:rFonts w:cs="B Nazanin"/>
          <w:sz w:val="22"/>
          <w:szCs w:val="22"/>
          <w:lang w:bidi="fa-IR"/>
        </w:rPr>
      </w:pPr>
      <w:r w:rsidRPr="00F904C4">
        <w:rPr>
          <w:rFonts w:cs="B Nazanin"/>
          <w:sz w:val="22"/>
          <w:szCs w:val="22"/>
          <w:lang w:bidi="fa-IR"/>
        </w:rPr>
        <w:t>Saeid Shabani:</w:t>
      </w:r>
      <w:r w:rsidR="001470BF" w:rsidRPr="00F904C4">
        <w:rPr>
          <w:rFonts w:cs="B Nazanin"/>
          <w:sz w:val="22"/>
          <w:szCs w:val="22"/>
          <w:lang w:bidi="fa-IR"/>
        </w:rPr>
        <w:t xml:space="preserve"> </w:t>
      </w:r>
      <w:r w:rsidR="001470BF" w:rsidRPr="00F904C4">
        <w:rPr>
          <w:rFonts w:cs="B Nazanin"/>
          <w:sz w:val="22"/>
          <w:szCs w:val="22"/>
        </w:rPr>
        <w:t>Conceptualization, methodology</w:t>
      </w:r>
      <w:r w:rsidR="001470BF" w:rsidRPr="00F904C4">
        <w:rPr>
          <w:rFonts w:cs="B Nazanin"/>
          <w:sz w:val="22"/>
          <w:szCs w:val="22"/>
          <w:lang w:bidi="fa-IR"/>
        </w:rPr>
        <w:t xml:space="preserve">, </w:t>
      </w:r>
      <w:r w:rsidR="001470BF" w:rsidRPr="00F904C4">
        <w:rPr>
          <w:rFonts w:cs="B Nazanin"/>
          <w:sz w:val="22"/>
          <w:szCs w:val="22"/>
        </w:rPr>
        <w:t>project administration,</w:t>
      </w:r>
    </w:p>
    <w:p w14:paraId="2D8E402B" w14:textId="0553F75D" w:rsidR="00896C63" w:rsidRPr="00F904C4" w:rsidRDefault="00896C63" w:rsidP="006D524F">
      <w:pPr>
        <w:jc w:val="both"/>
        <w:rPr>
          <w:rFonts w:cs="B Nazanin"/>
          <w:sz w:val="22"/>
          <w:szCs w:val="22"/>
          <w:lang w:bidi="fa-IR"/>
        </w:rPr>
      </w:pPr>
      <w:r w:rsidRPr="00F904C4">
        <w:rPr>
          <w:rFonts w:cs="B Nazanin"/>
          <w:sz w:val="22"/>
          <w:szCs w:val="22"/>
          <w:lang w:bidi="fa-IR"/>
        </w:rPr>
        <w:t>Behrooz Mohseni:</w:t>
      </w:r>
      <w:r w:rsidR="001470BF" w:rsidRPr="00F904C4">
        <w:rPr>
          <w:rFonts w:cs="B Nazanin"/>
          <w:sz w:val="22"/>
          <w:szCs w:val="22"/>
          <w:lang w:bidi="fa-IR"/>
        </w:rPr>
        <w:t xml:space="preserve"> </w:t>
      </w:r>
      <w:r w:rsidR="000D7C7A" w:rsidRPr="00F904C4">
        <w:rPr>
          <w:rFonts w:cs="B Nazanin"/>
          <w:sz w:val="22"/>
          <w:szCs w:val="22"/>
        </w:rPr>
        <w:t>W</w:t>
      </w:r>
      <w:r w:rsidR="001470BF" w:rsidRPr="00F904C4">
        <w:rPr>
          <w:rFonts w:cs="B Nazanin"/>
          <w:sz w:val="22"/>
          <w:szCs w:val="22"/>
        </w:rPr>
        <w:t>riting—original draft preparation</w:t>
      </w:r>
    </w:p>
    <w:p w14:paraId="4E184B3F" w14:textId="5BEDB124" w:rsidR="00896C63" w:rsidRPr="00F904C4" w:rsidRDefault="00896C63" w:rsidP="006D524F">
      <w:pPr>
        <w:jc w:val="both"/>
        <w:rPr>
          <w:rFonts w:cs="B Nazanin"/>
          <w:sz w:val="22"/>
          <w:szCs w:val="22"/>
          <w:lang w:bidi="fa-IR"/>
        </w:rPr>
      </w:pPr>
      <w:r w:rsidRPr="00F904C4">
        <w:rPr>
          <w:rFonts w:cs="B Nazanin"/>
          <w:sz w:val="22"/>
          <w:szCs w:val="22"/>
          <w:lang w:bidi="fa-IR"/>
        </w:rPr>
        <w:t>Aiding Kornejady:</w:t>
      </w:r>
      <w:r w:rsidR="001470BF" w:rsidRPr="00F904C4">
        <w:rPr>
          <w:rFonts w:cs="B Nazanin"/>
          <w:sz w:val="22"/>
          <w:szCs w:val="22"/>
          <w:lang w:bidi="fa-IR"/>
        </w:rPr>
        <w:t xml:space="preserve"> </w:t>
      </w:r>
      <w:r w:rsidR="000D7C7A" w:rsidRPr="00F904C4">
        <w:rPr>
          <w:rFonts w:cs="B Nazanin"/>
          <w:sz w:val="22"/>
          <w:szCs w:val="22"/>
        </w:rPr>
        <w:t>W</w:t>
      </w:r>
      <w:r w:rsidR="001470BF" w:rsidRPr="00F904C4">
        <w:rPr>
          <w:rFonts w:cs="B Nazanin"/>
          <w:sz w:val="22"/>
          <w:szCs w:val="22"/>
        </w:rPr>
        <w:t>riting—review and editing</w:t>
      </w:r>
    </w:p>
    <w:p w14:paraId="0048335A" w14:textId="6184CEA6" w:rsidR="00896C63" w:rsidRPr="00F904C4" w:rsidRDefault="00896C63" w:rsidP="006D524F">
      <w:pPr>
        <w:jc w:val="both"/>
        <w:rPr>
          <w:rFonts w:cs="B Nazanin"/>
          <w:sz w:val="22"/>
          <w:szCs w:val="22"/>
          <w:lang w:bidi="fa-IR"/>
        </w:rPr>
      </w:pPr>
      <w:r w:rsidRPr="00F904C4">
        <w:rPr>
          <w:rFonts w:cs="B Nazanin"/>
          <w:sz w:val="22"/>
          <w:szCs w:val="22"/>
          <w:lang w:bidi="fa-IR"/>
        </w:rPr>
        <w:t>Akram Ahmadi:</w:t>
      </w:r>
      <w:r w:rsidR="001470BF" w:rsidRPr="00F904C4">
        <w:rPr>
          <w:rFonts w:cs="B Nazanin"/>
          <w:sz w:val="22"/>
          <w:szCs w:val="22"/>
          <w:lang w:bidi="fa-IR"/>
        </w:rPr>
        <w:t xml:space="preserve"> </w:t>
      </w:r>
      <w:r w:rsidR="000D7C7A" w:rsidRPr="00F904C4">
        <w:rPr>
          <w:rFonts w:cs="B Nazanin"/>
          <w:sz w:val="22"/>
          <w:szCs w:val="22"/>
        </w:rPr>
        <w:t>F</w:t>
      </w:r>
      <w:r w:rsidR="001470BF" w:rsidRPr="00F904C4">
        <w:rPr>
          <w:rFonts w:cs="B Nazanin"/>
          <w:sz w:val="22"/>
          <w:szCs w:val="22"/>
        </w:rPr>
        <w:t>ormal analysis</w:t>
      </w:r>
    </w:p>
    <w:p w14:paraId="09572EB7" w14:textId="61B02240" w:rsidR="00896C63" w:rsidRPr="00F904C4" w:rsidRDefault="00896C63" w:rsidP="006D524F">
      <w:pPr>
        <w:jc w:val="both"/>
        <w:rPr>
          <w:rFonts w:cs="B Nazanin"/>
          <w:sz w:val="22"/>
          <w:szCs w:val="22"/>
          <w:lang w:bidi="fa-IR"/>
        </w:rPr>
      </w:pPr>
      <w:r w:rsidRPr="00F904C4">
        <w:rPr>
          <w:rFonts w:cs="B Nazanin"/>
          <w:sz w:val="22"/>
          <w:szCs w:val="22"/>
          <w:lang w:bidi="fa-IR"/>
        </w:rPr>
        <w:t>Hassan Faramarzi:</w:t>
      </w:r>
      <w:r w:rsidR="001470BF" w:rsidRPr="00F904C4">
        <w:rPr>
          <w:rFonts w:cs="B Nazanin"/>
          <w:sz w:val="22"/>
          <w:szCs w:val="22"/>
          <w:lang w:bidi="fa-IR"/>
        </w:rPr>
        <w:t xml:space="preserve"> </w:t>
      </w:r>
      <w:r w:rsidR="000D7C7A" w:rsidRPr="00F904C4">
        <w:rPr>
          <w:rFonts w:cs="B Nazanin"/>
          <w:sz w:val="22"/>
          <w:szCs w:val="22"/>
        </w:rPr>
        <w:t>V</w:t>
      </w:r>
      <w:r w:rsidR="001470BF" w:rsidRPr="00F904C4">
        <w:rPr>
          <w:rFonts w:cs="B Nazanin"/>
          <w:sz w:val="22"/>
          <w:szCs w:val="22"/>
        </w:rPr>
        <w:t>isualization</w:t>
      </w:r>
    </w:p>
    <w:p w14:paraId="79B12537" w14:textId="612E455A" w:rsidR="00896C63" w:rsidRPr="00F904C4" w:rsidRDefault="00896C63" w:rsidP="006D524F">
      <w:pPr>
        <w:jc w:val="both"/>
        <w:rPr>
          <w:rFonts w:cs="B Nazanin"/>
          <w:sz w:val="22"/>
          <w:szCs w:val="22"/>
        </w:rPr>
      </w:pPr>
      <w:r w:rsidRPr="00F904C4">
        <w:rPr>
          <w:rFonts w:cs="B Nazanin"/>
          <w:sz w:val="22"/>
          <w:szCs w:val="22"/>
          <w:lang w:bidi="fa-IR"/>
        </w:rPr>
        <w:t>Esmaeil Silakhori</w:t>
      </w:r>
      <w:r w:rsidRPr="00F904C4">
        <w:rPr>
          <w:rFonts w:cs="B Nazanin"/>
          <w:sz w:val="22"/>
          <w:szCs w:val="22"/>
        </w:rPr>
        <w:t>:</w:t>
      </w:r>
      <w:r w:rsidR="001470BF" w:rsidRPr="00F904C4">
        <w:rPr>
          <w:rFonts w:cs="B Nazanin"/>
          <w:sz w:val="22"/>
          <w:szCs w:val="22"/>
        </w:rPr>
        <w:t xml:space="preserve"> </w:t>
      </w:r>
      <w:r w:rsidR="000D7C7A" w:rsidRPr="00F904C4">
        <w:rPr>
          <w:rFonts w:cs="B Nazanin"/>
          <w:sz w:val="22"/>
          <w:szCs w:val="22"/>
        </w:rPr>
        <w:t>D</w:t>
      </w:r>
      <w:r w:rsidR="001470BF" w:rsidRPr="00F904C4">
        <w:rPr>
          <w:rFonts w:cs="B Nazanin"/>
          <w:sz w:val="22"/>
          <w:szCs w:val="22"/>
        </w:rPr>
        <w:t>ata curation</w:t>
      </w:r>
    </w:p>
    <w:p w14:paraId="45696B54" w14:textId="72B588F1" w:rsidR="006D524F" w:rsidRPr="00F904C4" w:rsidRDefault="006727C2" w:rsidP="006727C2">
      <w:pPr>
        <w:jc w:val="both"/>
        <w:rPr>
          <w:rFonts w:cs="B Nazanin"/>
          <w:sz w:val="22"/>
          <w:szCs w:val="22"/>
        </w:rPr>
      </w:pPr>
      <w:r w:rsidRPr="00F904C4">
        <w:rPr>
          <w:rFonts w:cs="B Nazanin"/>
          <w:sz w:val="22"/>
          <w:szCs w:val="22"/>
        </w:rPr>
        <w:t>All authors contributed to the interpretation of results and approved the final manuscript.</w:t>
      </w:r>
    </w:p>
    <w:p w14:paraId="395377D1" w14:textId="77777777" w:rsidR="006727C2" w:rsidRPr="00F904C4" w:rsidRDefault="006727C2" w:rsidP="006727C2">
      <w:pPr>
        <w:jc w:val="both"/>
        <w:rPr>
          <w:rFonts w:cs="B Nazanin"/>
          <w:sz w:val="22"/>
          <w:szCs w:val="22"/>
        </w:rPr>
      </w:pPr>
    </w:p>
    <w:p w14:paraId="07396E1A" w14:textId="77777777" w:rsidR="006D524F" w:rsidRPr="00F904C4" w:rsidRDefault="006D524F" w:rsidP="006D524F">
      <w:pPr>
        <w:jc w:val="both"/>
        <w:rPr>
          <w:rFonts w:cs="B Nazanin"/>
          <w:b/>
          <w:bCs/>
          <w:i/>
          <w:iCs/>
        </w:rPr>
      </w:pPr>
      <w:r w:rsidRPr="00F904C4">
        <w:rPr>
          <w:rFonts w:cs="B Nazanin"/>
          <w:b/>
          <w:bCs/>
          <w:i/>
          <w:iCs/>
          <w:sz w:val="22"/>
          <w:szCs w:val="22"/>
        </w:rPr>
        <w:t>Data</w:t>
      </w:r>
      <w:r w:rsidRPr="00F904C4">
        <w:rPr>
          <w:rFonts w:cs="B Nazanin"/>
          <w:b/>
          <w:bCs/>
          <w:i/>
          <w:iCs/>
        </w:rPr>
        <w:t xml:space="preserve"> </w:t>
      </w:r>
      <w:r w:rsidRPr="00F904C4">
        <w:rPr>
          <w:rFonts w:cs="B Nazanin"/>
          <w:b/>
          <w:bCs/>
          <w:i/>
          <w:iCs/>
          <w:sz w:val="22"/>
          <w:szCs w:val="22"/>
        </w:rPr>
        <w:t>Availability</w:t>
      </w:r>
      <w:r w:rsidRPr="00F904C4">
        <w:rPr>
          <w:rFonts w:cs="B Nazanin"/>
          <w:b/>
          <w:bCs/>
          <w:i/>
          <w:iCs/>
        </w:rPr>
        <w:t xml:space="preserve"> </w:t>
      </w:r>
      <w:r w:rsidRPr="00F904C4">
        <w:rPr>
          <w:rFonts w:cs="B Nazanin"/>
          <w:b/>
          <w:bCs/>
          <w:i/>
          <w:iCs/>
          <w:sz w:val="22"/>
          <w:szCs w:val="22"/>
        </w:rPr>
        <w:t>Statement</w:t>
      </w:r>
    </w:p>
    <w:p w14:paraId="3CB46B98" w14:textId="55A6CBE6" w:rsidR="00BC5C14" w:rsidRPr="00F904C4" w:rsidRDefault="00BC5C14" w:rsidP="00BC5C14">
      <w:pPr>
        <w:jc w:val="both"/>
        <w:rPr>
          <w:rFonts w:cs="B Nazanin"/>
          <w:sz w:val="22"/>
          <w:szCs w:val="22"/>
        </w:rPr>
      </w:pPr>
      <w:r w:rsidRPr="00F904C4">
        <w:rPr>
          <w:rFonts w:cs="B Nazanin"/>
          <w:sz w:val="22"/>
          <w:szCs w:val="22"/>
        </w:rPr>
        <w:t>The datasets used and analyzed during this study are available from the corresponding author</w:t>
      </w:r>
    </w:p>
    <w:p w14:paraId="709069CD" w14:textId="77777777" w:rsidR="00BC5C14" w:rsidRPr="00F904C4" w:rsidRDefault="00BC5C14" w:rsidP="00BC5C14">
      <w:pPr>
        <w:jc w:val="both"/>
        <w:rPr>
          <w:rFonts w:cs="B Nazanin"/>
          <w:sz w:val="22"/>
          <w:szCs w:val="22"/>
        </w:rPr>
      </w:pPr>
      <w:r w:rsidRPr="00F904C4">
        <w:rPr>
          <w:rFonts w:cs="B Nazanin"/>
          <w:sz w:val="22"/>
          <w:szCs w:val="22"/>
        </w:rPr>
        <w:t>upon reasonable request. The precipitation data were obtained from the Iranian Meteorological</w:t>
      </w:r>
    </w:p>
    <w:p w14:paraId="63D2FB2F" w14:textId="7AE91EB4" w:rsidR="006D524F" w:rsidRPr="00F904C4" w:rsidRDefault="00BC5C14" w:rsidP="00BC5C14">
      <w:pPr>
        <w:jc w:val="both"/>
        <w:rPr>
          <w:rFonts w:cs="B Nazanin"/>
          <w:sz w:val="22"/>
          <w:szCs w:val="22"/>
        </w:rPr>
      </w:pPr>
      <w:r w:rsidRPr="00F904C4">
        <w:rPr>
          <w:rFonts w:cs="B Nazanin"/>
          <w:sz w:val="22"/>
          <w:szCs w:val="22"/>
        </w:rPr>
        <w:t>Organization and are subject to their data-sharing policies.</w:t>
      </w:r>
    </w:p>
    <w:p w14:paraId="5C4BCBA9" w14:textId="77777777" w:rsidR="00BC5C14" w:rsidRPr="00F904C4" w:rsidRDefault="00BC5C14" w:rsidP="00BC5C14">
      <w:pPr>
        <w:jc w:val="both"/>
        <w:rPr>
          <w:rFonts w:cs="B Nazanin"/>
        </w:rPr>
      </w:pPr>
    </w:p>
    <w:p w14:paraId="3F1D21F6" w14:textId="77777777" w:rsidR="006D524F" w:rsidRPr="00F904C4" w:rsidRDefault="006D524F" w:rsidP="006D524F">
      <w:pPr>
        <w:jc w:val="both"/>
        <w:rPr>
          <w:rFonts w:cs="B Nazanin"/>
          <w:b/>
          <w:bCs/>
          <w:i/>
          <w:iCs/>
        </w:rPr>
      </w:pPr>
      <w:r w:rsidRPr="00F904C4">
        <w:rPr>
          <w:rFonts w:cs="B Nazanin"/>
          <w:b/>
          <w:bCs/>
          <w:i/>
          <w:iCs/>
          <w:sz w:val="22"/>
          <w:szCs w:val="22"/>
        </w:rPr>
        <w:t>Acknowledgements</w:t>
      </w:r>
    </w:p>
    <w:p w14:paraId="517F23EA" w14:textId="03B5F7EA" w:rsidR="006D524F" w:rsidRPr="00F904C4" w:rsidRDefault="00BC5C14" w:rsidP="006D524F">
      <w:pPr>
        <w:jc w:val="both"/>
        <w:rPr>
          <w:rFonts w:cs="B Nazanin"/>
        </w:rPr>
      </w:pPr>
      <w:r w:rsidRPr="00F904C4">
        <w:rPr>
          <w:rFonts w:cs="B Nazanin"/>
        </w:rPr>
        <w:t>…</w:t>
      </w:r>
    </w:p>
    <w:p w14:paraId="76F47F7B" w14:textId="77777777" w:rsidR="00BC5C14" w:rsidRPr="00F904C4" w:rsidRDefault="00BC5C14" w:rsidP="006D524F">
      <w:pPr>
        <w:jc w:val="both"/>
        <w:rPr>
          <w:rFonts w:cs="B Nazanin"/>
        </w:rPr>
      </w:pPr>
    </w:p>
    <w:p w14:paraId="1A49E157" w14:textId="77777777" w:rsidR="006D524F" w:rsidRPr="00F904C4" w:rsidRDefault="006D524F" w:rsidP="006D524F">
      <w:pPr>
        <w:jc w:val="both"/>
        <w:rPr>
          <w:rFonts w:cs="B Nazanin"/>
          <w:b/>
          <w:bCs/>
          <w:i/>
          <w:iCs/>
        </w:rPr>
      </w:pPr>
      <w:r w:rsidRPr="00F904C4">
        <w:rPr>
          <w:rFonts w:cs="B Nazanin"/>
          <w:b/>
          <w:bCs/>
          <w:i/>
          <w:iCs/>
          <w:sz w:val="22"/>
          <w:szCs w:val="22"/>
        </w:rPr>
        <w:t>Ethical</w:t>
      </w:r>
      <w:r w:rsidRPr="00F904C4">
        <w:rPr>
          <w:rFonts w:cs="B Nazanin"/>
          <w:b/>
          <w:bCs/>
          <w:i/>
          <w:iCs/>
        </w:rPr>
        <w:t xml:space="preserve"> </w:t>
      </w:r>
      <w:r w:rsidRPr="00F904C4">
        <w:rPr>
          <w:rFonts w:cs="B Nazanin"/>
          <w:b/>
          <w:bCs/>
          <w:i/>
          <w:iCs/>
          <w:sz w:val="22"/>
          <w:szCs w:val="22"/>
        </w:rPr>
        <w:t>considerations</w:t>
      </w:r>
      <w:r w:rsidRPr="00F904C4">
        <w:rPr>
          <w:rFonts w:cs="B Nazanin"/>
          <w:b/>
          <w:bCs/>
          <w:i/>
          <w:iCs/>
        </w:rPr>
        <w:t xml:space="preserve"> </w:t>
      </w:r>
    </w:p>
    <w:p w14:paraId="754C91D4" w14:textId="77777777" w:rsidR="00BD3A7C" w:rsidRPr="00F904C4" w:rsidRDefault="00BD3A7C" w:rsidP="00BD3A7C">
      <w:pPr>
        <w:rPr>
          <w:rFonts w:cs="B Nazanin"/>
          <w:sz w:val="22"/>
          <w:szCs w:val="22"/>
          <w:lang w:bidi="fa-IR"/>
        </w:rPr>
      </w:pPr>
      <w:r w:rsidRPr="00F904C4">
        <w:rPr>
          <w:rFonts w:cs="B Nazanin"/>
          <w:sz w:val="22"/>
          <w:szCs w:val="22"/>
          <w:lang w:bidi="fa-IR"/>
        </w:rPr>
        <w:t>This study adheres to ethical research practices. All data used in this research were obtained</w:t>
      </w:r>
    </w:p>
    <w:p w14:paraId="158374C5" w14:textId="77777777" w:rsidR="00BD3A7C" w:rsidRPr="00F904C4" w:rsidRDefault="00BD3A7C" w:rsidP="00BD3A7C">
      <w:pPr>
        <w:rPr>
          <w:rFonts w:cs="B Nazanin"/>
          <w:sz w:val="22"/>
          <w:szCs w:val="22"/>
          <w:lang w:bidi="fa-IR"/>
        </w:rPr>
      </w:pPr>
      <w:r w:rsidRPr="00F904C4">
        <w:rPr>
          <w:rFonts w:cs="B Nazanin"/>
          <w:sz w:val="22"/>
          <w:szCs w:val="22"/>
          <w:lang w:bidi="fa-IR"/>
        </w:rPr>
        <w:t>from publicly available sources or provided by authorized institutions. No human or animal</w:t>
      </w:r>
    </w:p>
    <w:p w14:paraId="6F235BB1" w14:textId="211467FC" w:rsidR="00BD3A7C" w:rsidRPr="00F904C4" w:rsidRDefault="00BD3A7C" w:rsidP="00BD3A7C">
      <w:pPr>
        <w:rPr>
          <w:rFonts w:cs="B Nazanin"/>
          <w:sz w:val="22"/>
          <w:szCs w:val="22"/>
          <w:lang w:bidi="fa-IR"/>
        </w:rPr>
      </w:pPr>
      <w:r w:rsidRPr="00F904C4">
        <w:rPr>
          <w:rFonts w:cs="B Nazanin"/>
          <w:sz w:val="22"/>
          <w:szCs w:val="22"/>
          <w:lang w:bidi="fa-IR"/>
        </w:rPr>
        <w:t>subjects were involved, and thus, no ethical approval was required.</w:t>
      </w:r>
    </w:p>
    <w:p w14:paraId="26E5EA7E" w14:textId="77777777" w:rsidR="00BD3A7C" w:rsidRPr="00F904C4" w:rsidRDefault="00BD3A7C" w:rsidP="007C5419">
      <w:pPr>
        <w:jc w:val="both"/>
        <w:rPr>
          <w:rFonts w:cs="B Nazanin"/>
          <w:lang w:bidi="fa-IR"/>
        </w:rPr>
      </w:pPr>
    </w:p>
    <w:p w14:paraId="3A8182FF" w14:textId="77777777" w:rsidR="00BD3A7C" w:rsidRPr="00F904C4" w:rsidRDefault="00BD3A7C" w:rsidP="00BD3A7C">
      <w:pPr>
        <w:rPr>
          <w:rFonts w:cs="B Nazanin"/>
          <w:b/>
          <w:bCs/>
          <w:i/>
          <w:iCs/>
          <w:lang w:bidi="fa-IR"/>
        </w:rPr>
      </w:pPr>
      <w:r w:rsidRPr="00F904C4">
        <w:rPr>
          <w:rFonts w:cs="B Nazanin"/>
          <w:b/>
          <w:bCs/>
          <w:i/>
          <w:iCs/>
          <w:sz w:val="22"/>
          <w:szCs w:val="22"/>
          <w:lang w:bidi="fa-IR"/>
        </w:rPr>
        <w:t>Funding</w:t>
      </w:r>
    </w:p>
    <w:p w14:paraId="05C02F3C" w14:textId="6A6A695A" w:rsidR="00BD3A7C" w:rsidRPr="00F904C4" w:rsidRDefault="00BD3A7C" w:rsidP="00BD3A7C">
      <w:pPr>
        <w:rPr>
          <w:rFonts w:cs="B Nazanin"/>
          <w:lang w:bidi="fa-IR"/>
        </w:rPr>
      </w:pPr>
      <w:r w:rsidRPr="00F904C4">
        <w:rPr>
          <w:rFonts w:cs="B Nazanin"/>
          <w:lang w:bidi="fa-IR"/>
        </w:rPr>
        <w:t>…</w:t>
      </w:r>
    </w:p>
    <w:p w14:paraId="0F588355" w14:textId="77777777" w:rsidR="00BD3A7C" w:rsidRPr="00F904C4" w:rsidRDefault="00BD3A7C" w:rsidP="007C5419">
      <w:pPr>
        <w:jc w:val="both"/>
        <w:rPr>
          <w:rFonts w:cs="B Nazanin"/>
          <w:lang w:bidi="fa-IR"/>
        </w:rPr>
      </w:pPr>
    </w:p>
    <w:p w14:paraId="4E338D09" w14:textId="6BEC08DE" w:rsidR="00BD3A7C" w:rsidRPr="00F904C4" w:rsidRDefault="00BD3A7C" w:rsidP="00BD3A7C">
      <w:pPr>
        <w:rPr>
          <w:rFonts w:cs="B Nazanin"/>
          <w:b/>
          <w:bCs/>
          <w:i/>
          <w:iCs/>
          <w:lang w:bidi="fa-IR"/>
        </w:rPr>
      </w:pPr>
      <w:r w:rsidRPr="00F904C4">
        <w:rPr>
          <w:rFonts w:cs="B Nazanin"/>
          <w:b/>
          <w:bCs/>
          <w:i/>
          <w:iCs/>
          <w:sz w:val="22"/>
          <w:szCs w:val="22"/>
          <w:lang w:bidi="fa-IR"/>
        </w:rPr>
        <w:t>Conflict</w:t>
      </w:r>
      <w:r w:rsidRPr="00F904C4">
        <w:rPr>
          <w:rFonts w:cs="B Nazanin"/>
          <w:b/>
          <w:bCs/>
          <w:i/>
          <w:iCs/>
          <w:lang w:bidi="fa-IR"/>
        </w:rPr>
        <w:t xml:space="preserve"> </w:t>
      </w:r>
      <w:r w:rsidRPr="00F904C4">
        <w:rPr>
          <w:rFonts w:cs="B Nazanin"/>
          <w:b/>
          <w:bCs/>
          <w:i/>
          <w:iCs/>
          <w:sz w:val="22"/>
          <w:szCs w:val="22"/>
          <w:lang w:bidi="fa-IR"/>
        </w:rPr>
        <w:t>of</w:t>
      </w:r>
      <w:r w:rsidRPr="00F904C4">
        <w:rPr>
          <w:rFonts w:cs="B Nazanin"/>
          <w:b/>
          <w:bCs/>
          <w:i/>
          <w:iCs/>
          <w:lang w:bidi="fa-IR"/>
        </w:rPr>
        <w:t xml:space="preserve"> inte</w:t>
      </w:r>
      <w:r w:rsidR="00496D03" w:rsidRPr="00F904C4">
        <w:rPr>
          <w:rFonts w:cs="B Nazanin" w:hint="cs"/>
          <w:b/>
          <w:bCs/>
          <w:i/>
          <w:iCs/>
          <w:rtl/>
          <w:lang w:bidi="fa-IR"/>
        </w:rPr>
        <w:t>ج</w:t>
      </w:r>
      <w:r w:rsidRPr="00F904C4">
        <w:rPr>
          <w:rFonts w:cs="B Nazanin"/>
          <w:b/>
          <w:bCs/>
          <w:i/>
          <w:iCs/>
          <w:lang w:bidi="fa-IR"/>
        </w:rPr>
        <w:t>rest</w:t>
      </w:r>
    </w:p>
    <w:p w14:paraId="363F293B" w14:textId="77777777" w:rsidR="00BD3A7C" w:rsidRPr="00F904C4" w:rsidRDefault="00BD3A7C" w:rsidP="00BD3A7C">
      <w:pPr>
        <w:rPr>
          <w:rFonts w:cs="B Nazanin"/>
          <w:sz w:val="22"/>
          <w:szCs w:val="22"/>
          <w:lang w:bidi="fa-IR"/>
        </w:rPr>
      </w:pPr>
      <w:r w:rsidRPr="00F904C4">
        <w:rPr>
          <w:rFonts w:cs="B Nazanin"/>
          <w:sz w:val="22"/>
          <w:szCs w:val="22"/>
          <w:lang w:bidi="fa-IR"/>
        </w:rPr>
        <w:t>The authors declare that they have no known competing financial interests or personal</w:t>
      </w:r>
    </w:p>
    <w:p w14:paraId="5CF56741" w14:textId="71BBA169" w:rsidR="002F4039" w:rsidRPr="00F904C4" w:rsidRDefault="00BD3A7C" w:rsidP="00BD3A7C">
      <w:pPr>
        <w:jc w:val="both"/>
        <w:rPr>
          <w:rFonts w:cs="B Nazanin"/>
          <w:sz w:val="22"/>
          <w:szCs w:val="22"/>
        </w:rPr>
      </w:pPr>
      <w:r w:rsidRPr="00F904C4">
        <w:rPr>
          <w:rFonts w:cs="B Nazanin"/>
          <w:sz w:val="22"/>
          <w:szCs w:val="22"/>
          <w:lang w:bidi="fa-IR"/>
        </w:rPr>
        <w:t>relationships that could have appeared to influence the work reported in this paper.</w:t>
      </w:r>
    </w:p>
    <w:p w14:paraId="53E27ADB" w14:textId="77777777" w:rsidR="002F4039" w:rsidRPr="00F904C4" w:rsidRDefault="002F4039" w:rsidP="002F4039">
      <w:pPr>
        <w:bidi/>
        <w:rPr>
          <w:rFonts w:cs="B Nazanin"/>
          <w:sz w:val="22"/>
          <w:szCs w:val="22"/>
          <w:rtl/>
        </w:rPr>
      </w:pPr>
    </w:p>
    <w:p w14:paraId="278B3A8B" w14:textId="77777777" w:rsidR="0097458E" w:rsidRPr="00F904C4" w:rsidRDefault="0097458E" w:rsidP="00483E69">
      <w:pPr>
        <w:bidi/>
        <w:rPr>
          <w:rFonts w:cs="B Nazanin"/>
          <w:rtl/>
        </w:rPr>
        <w:sectPr w:rsidR="0097458E" w:rsidRPr="00F904C4" w:rsidSect="00891C68">
          <w:headerReference w:type="even" r:id="rId9"/>
          <w:headerReference w:type="default" r:id="rId10"/>
          <w:headerReference w:type="first" r:id="rId11"/>
          <w:pgSz w:w="11907" w:h="16840" w:code="9"/>
          <w:pgMar w:top="1701" w:right="1418" w:bottom="1418" w:left="1418" w:header="720" w:footer="720" w:gutter="0"/>
          <w:cols w:space="720"/>
          <w:titlePg/>
          <w:docGrid w:linePitch="360"/>
        </w:sectPr>
      </w:pPr>
    </w:p>
    <w:p w14:paraId="56C4EA5C" w14:textId="6FFC371A" w:rsidR="00573754" w:rsidRPr="00F904C4" w:rsidRDefault="00573754" w:rsidP="00FA2B80">
      <w:pPr>
        <w:pStyle w:val="Heading1"/>
        <w:spacing w:before="120" w:after="120" w:line="276" w:lineRule="auto"/>
        <w:jc w:val="center"/>
        <w:rPr>
          <w:rFonts w:cs="B Nazanin"/>
          <w:sz w:val="28"/>
          <w:szCs w:val="28"/>
          <w:rtl/>
          <w:lang w:bidi="fa-IR"/>
        </w:rPr>
      </w:pPr>
      <w:r w:rsidRPr="00F904C4">
        <w:rPr>
          <w:rFonts w:asciiTheme="majorBidi" w:hAnsiTheme="majorBidi" w:cs="B Nazanin"/>
          <w:sz w:val="28"/>
          <w:szCs w:val="28"/>
          <w:rtl/>
        </w:rPr>
        <w:lastRenderedPageBreak/>
        <w:t xml:space="preserve">پیش‌بینی </w:t>
      </w:r>
      <w:r w:rsidR="00956FD3" w:rsidRPr="00956FD3">
        <w:rPr>
          <w:rFonts w:asciiTheme="majorBidi" w:hAnsiTheme="majorBidi" w:cs="B Nazanin" w:hint="cs"/>
          <w:color w:val="4472C4" w:themeColor="accent5"/>
          <w:sz w:val="28"/>
          <w:szCs w:val="28"/>
          <w:rtl/>
        </w:rPr>
        <w:t>حساسیت به</w:t>
      </w:r>
      <w:r w:rsidRPr="00956FD3">
        <w:rPr>
          <w:rFonts w:asciiTheme="majorBidi" w:hAnsiTheme="majorBidi" w:cs="B Nazanin"/>
          <w:color w:val="4472C4" w:themeColor="accent5"/>
          <w:sz w:val="28"/>
          <w:szCs w:val="28"/>
          <w:rtl/>
        </w:rPr>
        <w:t xml:space="preserve"> </w:t>
      </w:r>
      <w:r w:rsidRPr="00F904C4">
        <w:rPr>
          <w:rFonts w:asciiTheme="majorBidi" w:hAnsiTheme="majorBidi" w:cs="B Nazanin"/>
          <w:sz w:val="28"/>
          <w:szCs w:val="28"/>
          <w:rtl/>
        </w:rPr>
        <w:t>جنگل‌زدایی در جنگل‌های هیرکانی ایران: تلفیق عوامل اقلیمی، توپوگرافی و انسانی</w:t>
      </w:r>
    </w:p>
    <w:p w14:paraId="03EDA666" w14:textId="77777777" w:rsidR="00386CF8" w:rsidRPr="00F904C4" w:rsidRDefault="00386CF8" w:rsidP="00386CF8">
      <w:pPr>
        <w:bidi/>
        <w:spacing w:line="320" w:lineRule="exact"/>
        <w:ind w:left="284" w:hanging="284"/>
        <w:jc w:val="both"/>
        <w:rPr>
          <w:rFonts w:cs="B Nazanin"/>
          <w:rtl/>
          <w:lang w:bidi="fa-IR"/>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64"/>
        <w:gridCol w:w="7007"/>
      </w:tblGrid>
      <w:tr w:rsidR="00F904C4" w:rsidRPr="00F904C4" w14:paraId="68D28722" w14:textId="77777777" w:rsidTr="003B328A">
        <w:tc>
          <w:tcPr>
            <w:tcW w:w="2088" w:type="dxa"/>
          </w:tcPr>
          <w:p w14:paraId="34F29B21" w14:textId="77777777" w:rsidR="006E1024" w:rsidRPr="00F904C4" w:rsidRDefault="006E1024" w:rsidP="006E1024">
            <w:pPr>
              <w:bidi/>
              <w:spacing w:line="320" w:lineRule="exact"/>
              <w:rPr>
                <w:rFonts w:cs="B Nazanin"/>
                <w:b/>
                <w:bCs/>
                <w:rtl/>
              </w:rPr>
            </w:pPr>
            <w:r w:rsidRPr="00F904C4">
              <w:rPr>
                <w:rFonts w:cs="B Nazanin" w:hint="cs"/>
                <w:b/>
                <w:bCs/>
                <w:rtl/>
              </w:rPr>
              <w:t>اطلاعات مقاله</w:t>
            </w:r>
          </w:p>
        </w:tc>
        <w:tc>
          <w:tcPr>
            <w:tcW w:w="7199" w:type="dxa"/>
          </w:tcPr>
          <w:p w14:paraId="5A361BBA" w14:textId="6392D8F3" w:rsidR="006E1024" w:rsidRPr="00F904C4" w:rsidRDefault="006E1024" w:rsidP="006E1024">
            <w:pPr>
              <w:bidi/>
              <w:spacing w:line="320" w:lineRule="exact"/>
              <w:rPr>
                <w:rFonts w:cs="B Nazanin"/>
                <w:b/>
                <w:bCs/>
                <w:rtl/>
                <w:lang w:bidi="fa-IR"/>
              </w:rPr>
            </w:pPr>
            <w:r w:rsidRPr="00F904C4">
              <w:rPr>
                <w:rFonts w:cs="B Nazanin" w:hint="cs"/>
                <w:b/>
                <w:bCs/>
                <w:rtl/>
              </w:rPr>
              <w:t>چکیده</w:t>
            </w:r>
          </w:p>
        </w:tc>
      </w:tr>
      <w:tr w:rsidR="00F904C4" w:rsidRPr="00F904C4" w14:paraId="199501CA" w14:textId="77777777" w:rsidTr="003B328A">
        <w:trPr>
          <w:trHeight w:val="2200"/>
        </w:trPr>
        <w:tc>
          <w:tcPr>
            <w:tcW w:w="2088" w:type="dxa"/>
          </w:tcPr>
          <w:p w14:paraId="7C3056C9" w14:textId="6DFD5BDB" w:rsidR="003B328A" w:rsidRPr="00F904C4" w:rsidRDefault="003B328A" w:rsidP="00653011">
            <w:pPr>
              <w:bidi/>
              <w:spacing w:line="320" w:lineRule="exact"/>
              <w:rPr>
                <w:rFonts w:cs="B Nazanin"/>
                <w:rtl/>
              </w:rPr>
            </w:pPr>
            <w:r w:rsidRPr="00F904C4">
              <w:rPr>
                <w:rFonts w:cs="B Nazanin" w:hint="cs"/>
                <w:b/>
                <w:bCs/>
                <w:rtl/>
              </w:rPr>
              <w:t xml:space="preserve">نوع مقاله: </w:t>
            </w:r>
            <w:r w:rsidRPr="00F904C4">
              <w:rPr>
                <w:rFonts w:cs="B Nazanin" w:hint="cs"/>
                <w:rtl/>
              </w:rPr>
              <w:t>مقاله پژوهشی</w:t>
            </w:r>
          </w:p>
          <w:p w14:paraId="657E64CA" w14:textId="77777777" w:rsidR="003B328A" w:rsidRPr="00F904C4" w:rsidRDefault="003B328A" w:rsidP="003B328A">
            <w:pPr>
              <w:bidi/>
              <w:rPr>
                <w:rFonts w:cs="B Nazanin"/>
                <w:b/>
                <w:bCs/>
                <w:rtl/>
              </w:rPr>
            </w:pPr>
          </w:p>
          <w:p w14:paraId="3CED7851" w14:textId="6C085D18" w:rsidR="003B328A" w:rsidRPr="00F904C4" w:rsidRDefault="003B328A" w:rsidP="003B328A">
            <w:pPr>
              <w:bidi/>
              <w:spacing w:line="320" w:lineRule="exact"/>
              <w:rPr>
                <w:rFonts w:cs="B Nazanin"/>
                <w:b/>
                <w:bCs/>
                <w:rtl/>
                <w:lang w:bidi="fa-IR"/>
              </w:rPr>
            </w:pPr>
            <w:r w:rsidRPr="00F904C4">
              <w:rPr>
                <w:rFonts w:cs="B Nazanin"/>
                <w:b/>
                <w:bCs/>
                <w:rtl/>
              </w:rPr>
              <w:t>تار</w:t>
            </w:r>
            <w:r w:rsidRPr="00F904C4">
              <w:rPr>
                <w:rFonts w:cs="B Nazanin" w:hint="cs"/>
                <w:b/>
                <w:bCs/>
                <w:rtl/>
              </w:rPr>
              <w:t>ی</w:t>
            </w:r>
            <w:r w:rsidRPr="00F904C4">
              <w:rPr>
                <w:rFonts w:cs="B Nazanin" w:hint="eastAsia"/>
                <w:b/>
                <w:bCs/>
                <w:rtl/>
              </w:rPr>
              <w:t>خ</w:t>
            </w:r>
            <w:r w:rsidRPr="00F904C4">
              <w:rPr>
                <w:rFonts w:cs="B Nazanin"/>
                <w:b/>
                <w:bCs/>
                <w:rtl/>
              </w:rPr>
              <w:t xml:space="preserve"> در</w:t>
            </w:r>
            <w:r w:rsidRPr="00F904C4">
              <w:rPr>
                <w:rFonts w:cs="B Nazanin" w:hint="cs"/>
                <w:b/>
                <w:bCs/>
                <w:rtl/>
              </w:rPr>
              <w:t>ی</w:t>
            </w:r>
            <w:r w:rsidRPr="00F904C4">
              <w:rPr>
                <w:rFonts w:cs="B Nazanin" w:hint="eastAsia"/>
                <w:b/>
                <w:bCs/>
                <w:rtl/>
              </w:rPr>
              <w:t>افت</w:t>
            </w:r>
            <w:r w:rsidRPr="00F904C4">
              <w:rPr>
                <w:rFonts w:cs="B Nazanin"/>
                <w:b/>
                <w:bCs/>
                <w:rtl/>
              </w:rPr>
              <w:t>:</w:t>
            </w:r>
            <w:r w:rsidRPr="00F904C4">
              <w:rPr>
                <w:rFonts w:cs="B Nazanin"/>
                <w:rtl/>
              </w:rPr>
              <w:t xml:space="preserve"> </w:t>
            </w:r>
          </w:p>
          <w:p w14:paraId="7D2D9A95" w14:textId="17E8514A" w:rsidR="003B328A" w:rsidRPr="00F904C4" w:rsidRDefault="003B328A" w:rsidP="003B328A">
            <w:pPr>
              <w:bidi/>
              <w:spacing w:line="320" w:lineRule="exact"/>
              <w:rPr>
                <w:rFonts w:cs="B Nazanin"/>
                <w:b/>
                <w:bCs/>
                <w:rtl/>
              </w:rPr>
            </w:pPr>
            <w:r w:rsidRPr="00F904C4">
              <w:rPr>
                <w:rFonts w:cs="B Nazanin" w:hint="eastAsia"/>
                <w:b/>
                <w:bCs/>
                <w:rtl/>
              </w:rPr>
              <w:t>تار</w:t>
            </w:r>
            <w:r w:rsidRPr="00F904C4">
              <w:rPr>
                <w:rFonts w:cs="B Nazanin" w:hint="cs"/>
                <w:b/>
                <w:bCs/>
                <w:rtl/>
              </w:rPr>
              <w:t>ی</w:t>
            </w:r>
            <w:r w:rsidRPr="00F904C4">
              <w:rPr>
                <w:rFonts w:cs="B Nazanin" w:hint="eastAsia"/>
                <w:b/>
                <w:bCs/>
                <w:rtl/>
              </w:rPr>
              <w:t>خ</w:t>
            </w:r>
            <w:r w:rsidRPr="00F904C4">
              <w:rPr>
                <w:rFonts w:cs="B Nazanin"/>
                <w:b/>
                <w:bCs/>
                <w:rtl/>
              </w:rPr>
              <w:t xml:space="preserve"> </w:t>
            </w:r>
            <w:r w:rsidRPr="00F904C4">
              <w:rPr>
                <w:rFonts w:cs="B Nazanin" w:hint="cs"/>
                <w:b/>
                <w:bCs/>
                <w:rtl/>
              </w:rPr>
              <w:t>بازنگری</w:t>
            </w:r>
            <w:r w:rsidRPr="00F904C4">
              <w:rPr>
                <w:rFonts w:cs="B Nazanin"/>
                <w:b/>
                <w:bCs/>
                <w:rtl/>
              </w:rPr>
              <w:t xml:space="preserve">: </w:t>
            </w:r>
          </w:p>
          <w:p w14:paraId="59903A31" w14:textId="46834931" w:rsidR="003B328A" w:rsidRPr="00F904C4" w:rsidRDefault="003B328A" w:rsidP="003B328A">
            <w:pPr>
              <w:bidi/>
              <w:spacing w:line="320" w:lineRule="exact"/>
              <w:rPr>
                <w:rFonts w:cs="B Nazanin"/>
                <w:b/>
                <w:bCs/>
                <w:rtl/>
              </w:rPr>
            </w:pPr>
            <w:r w:rsidRPr="00F904C4">
              <w:rPr>
                <w:rFonts w:cs="B Nazanin" w:hint="eastAsia"/>
                <w:b/>
                <w:bCs/>
                <w:rtl/>
              </w:rPr>
              <w:t>تار</w:t>
            </w:r>
            <w:r w:rsidRPr="00F904C4">
              <w:rPr>
                <w:rFonts w:cs="B Nazanin" w:hint="cs"/>
                <w:b/>
                <w:bCs/>
                <w:rtl/>
              </w:rPr>
              <w:t>ی</w:t>
            </w:r>
            <w:r w:rsidRPr="00F904C4">
              <w:rPr>
                <w:rFonts w:cs="B Nazanin" w:hint="eastAsia"/>
                <w:b/>
                <w:bCs/>
                <w:rtl/>
              </w:rPr>
              <w:t>خ</w:t>
            </w:r>
            <w:r w:rsidRPr="00F904C4">
              <w:rPr>
                <w:rFonts w:cs="B Nazanin"/>
                <w:b/>
                <w:bCs/>
                <w:rtl/>
              </w:rPr>
              <w:t xml:space="preserve"> پذ</w:t>
            </w:r>
            <w:r w:rsidRPr="00F904C4">
              <w:rPr>
                <w:rFonts w:cs="B Nazanin" w:hint="cs"/>
                <w:b/>
                <w:bCs/>
                <w:rtl/>
              </w:rPr>
              <w:t>ی</w:t>
            </w:r>
            <w:r w:rsidRPr="00F904C4">
              <w:rPr>
                <w:rFonts w:cs="B Nazanin" w:hint="eastAsia"/>
                <w:b/>
                <w:bCs/>
                <w:rtl/>
              </w:rPr>
              <w:t>رش</w:t>
            </w:r>
            <w:r w:rsidRPr="00F904C4">
              <w:rPr>
                <w:rFonts w:cs="B Nazanin"/>
                <w:b/>
                <w:bCs/>
                <w:rtl/>
              </w:rPr>
              <w:t xml:space="preserve">: </w:t>
            </w:r>
          </w:p>
          <w:p w14:paraId="0D155194" w14:textId="359BB751" w:rsidR="003B328A" w:rsidRPr="00F904C4" w:rsidRDefault="003B328A" w:rsidP="003B328A">
            <w:pPr>
              <w:bidi/>
              <w:spacing w:line="320" w:lineRule="exact"/>
              <w:rPr>
                <w:rFonts w:cs="B Nazanin"/>
                <w:b/>
                <w:bCs/>
                <w:rtl/>
              </w:rPr>
            </w:pPr>
            <w:r w:rsidRPr="00F904C4">
              <w:rPr>
                <w:rFonts w:cs="B Nazanin" w:hint="eastAsia"/>
                <w:b/>
                <w:bCs/>
                <w:rtl/>
              </w:rPr>
              <w:t>تار</w:t>
            </w:r>
            <w:r w:rsidRPr="00F904C4">
              <w:rPr>
                <w:rFonts w:cs="B Nazanin" w:hint="cs"/>
                <w:b/>
                <w:bCs/>
                <w:rtl/>
              </w:rPr>
              <w:t>ی</w:t>
            </w:r>
            <w:r w:rsidRPr="00F904C4">
              <w:rPr>
                <w:rFonts w:cs="B Nazanin" w:hint="eastAsia"/>
                <w:b/>
                <w:bCs/>
                <w:rtl/>
              </w:rPr>
              <w:t>خ</w:t>
            </w:r>
            <w:r w:rsidRPr="00F904C4">
              <w:rPr>
                <w:rFonts w:cs="B Nazanin"/>
                <w:b/>
                <w:bCs/>
                <w:rtl/>
              </w:rPr>
              <w:t xml:space="preserve"> </w:t>
            </w:r>
            <w:r w:rsidRPr="00F904C4">
              <w:rPr>
                <w:rFonts w:cs="B Nazanin" w:hint="cs"/>
                <w:b/>
                <w:bCs/>
                <w:rtl/>
              </w:rPr>
              <w:t>انتشار</w:t>
            </w:r>
            <w:r w:rsidRPr="00F904C4">
              <w:rPr>
                <w:rFonts w:cs="B Nazanin"/>
                <w:b/>
                <w:bCs/>
                <w:rtl/>
              </w:rPr>
              <w:t xml:space="preserve">: </w:t>
            </w:r>
          </w:p>
          <w:p w14:paraId="05E76433" w14:textId="77777777" w:rsidR="003B328A" w:rsidRPr="00F904C4" w:rsidRDefault="003B328A" w:rsidP="003B328A">
            <w:pPr>
              <w:bidi/>
              <w:rPr>
                <w:rFonts w:asciiTheme="majorBidi" w:hAnsiTheme="majorBidi" w:cs="B Nazanin"/>
                <w:rtl/>
              </w:rPr>
            </w:pPr>
          </w:p>
          <w:p w14:paraId="18FBAC4E" w14:textId="77777777" w:rsidR="003B328A" w:rsidRPr="00F904C4" w:rsidRDefault="003B328A" w:rsidP="003B328A">
            <w:pPr>
              <w:bidi/>
              <w:rPr>
                <w:rFonts w:asciiTheme="majorBidi" w:hAnsiTheme="majorBidi" w:cs="B Nazanin"/>
                <w:rtl/>
              </w:rPr>
            </w:pPr>
          </w:p>
          <w:p w14:paraId="0A0DF385" w14:textId="77777777" w:rsidR="003B328A" w:rsidRPr="00F904C4" w:rsidRDefault="003B328A" w:rsidP="003B328A">
            <w:pPr>
              <w:bidi/>
              <w:spacing w:line="320" w:lineRule="exact"/>
              <w:rPr>
                <w:rFonts w:cs="B Nazanin"/>
                <w:b/>
                <w:bCs/>
                <w:rtl/>
              </w:rPr>
            </w:pPr>
            <w:r w:rsidRPr="00F904C4">
              <w:rPr>
                <w:rFonts w:cs="B Nazanin" w:hint="cs"/>
                <w:b/>
                <w:bCs/>
                <w:rtl/>
                <w:lang w:bidi="fa-IR"/>
              </w:rPr>
              <w:t>کلید</w:t>
            </w:r>
            <w:r w:rsidRPr="00F904C4">
              <w:rPr>
                <w:rFonts w:cs="B Nazanin"/>
                <w:b/>
                <w:bCs/>
                <w:rtl/>
              </w:rPr>
              <w:t>واژه</w:t>
            </w:r>
            <w:r w:rsidRPr="00F904C4">
              <w:rPr>
                <w:rFonts w:cs="B Nazanin" w:hint="cs"/>
                <w:b/>
                <w:bCs/>
                <w:rtl/>
              </w:rPr>
              <w:t>‌</w:t>
            </w:r>
            <w:r w:rsidRPr="00F904C4">
              <w:rPr>
                <w:rFonts w:cs="B Nazanin"/>
                <w:b/>
                <w:bCs/>
                <w:rtl/>
              </w:rPr>
              <w:t>ها:</w:t>
            </w:r>
            <w:r w:rsidRPr="00F904C4">
              <w:rPr>
                <w:rFonts w:cs="B Nazanin" w:hint="cs"/>
                <w:b/>
                <w:bCs/>
                <w:rtl/>
              </w:rPr>
              <w:t xml:space="preserve"> </w:t>
            </w:r>
          </w:p>
          <w:p w14:paraId="5443FE39" w14:textId="510DF3F1" w:rsidR="003B328A" w:rsidRPr="00F904C4" w:rsidRDefault="0091403B" w:rsidP="0091403B">
            <w:pPr>
              <w:bidi/>
              <w:spacing w:line="320" w:lineRule="exact"/>
              <w:jc w:val="both"/>
              <w:rPr>
                <w:rFonts w:cs="B Nazanin"/>
                <w:rtl/>
              </w:rPr>
            </w:pPr>
            <w:r w:rsidRPr="00F904C4">
              <w:rPr>
                <w:rFonts w:cs="B Nazanin" w:hint="cs"/>
                <w:rtl/>
              </w:rPr>
              <w:t>احتمال وقوع،</w:t>
            </w:r>
            <w:r w:rsidR="003B328A" w:rsidRPr="00F904C4">
              <w:rPr>
                <w:rFonts w:cs="B Nazanin" w:hint="cs"/>
                <w:rtl/>
              </w:rPr>
              <w:t xml:space="preserve"> </w:t>
            </w:r>
          </w:p>
          <w:p w14:paraId="4F7CA06E" w14:textId="32883708" w:rsidR="003B328A" w:rsidRPr="00F904C4" w:rsidRDefault="0091403B" w:rsidP="003B328A">
            <w:pPr>
              <w:bidi/>
              <w:spacing w:line="320" w:lineRule="exact"/>
              <w:jc w:val="both"/>
              <w:rPr>
                <w:rFonts w:cs="B Nazanin"/>
                <w:rtl/>
              </w:rPr>
            </w:pPr>
            <w:r w:rsidRPr="00F904C4">
              <w:rPr>
                <w:rFonts w:cs="B Nazanin" w:hint="cs"/>
                <w:rtl/>
              </w:rPr>
              <w:t>توسعه جاده</w:t>
            </w:r>
            <w:r w:rsidR="003B328A" w:rsidRPr="00F904C4">
              <w:rPr>
                <w:rFonts w:cs="B Nazanin" w:hint="cs"/>
                <w:rtl/>
              </w:rPr>
              <w:t xml:space="preserve">، </w:t>
            </w:r>
          </w:p>
          <w:p w14:paraId="7B237FFD" w14:textId="27DA673E" w:rsidR="003B328A" w:rsidRPr="00F904C4" w:rsidRDefault="0091403B" w:rsidP="003B328A">
            <w:pPr>
              <w:bidi/>
              <w:spacing w:line="320" w:lineRule="exact"/>
              <w:jc w:val="both"/>
              <w:rPr>
                <w:rFonts w:cs="B Nazanin"/>
                <w:rtl/>
              </w:rPr>
            </w:pPr>
            <w:r w:rsidRPr="00F904C4">
              <w:rPr>
                <w:rFonts w:cs="B Nazanin" w:hint="cs"/>
                <w:rtl/>
              </w:rPr>
              <w:t>ضریب کاپا</w:t>
            </w:r>
            <w:r w:rsidR="003B328A" w:rsidRPr="00F904C4">
              <w:rPr>
                <w:rFonts w:cs="B Nazanin" w:hint="cs"/>
                <w:rtl/>
              </w:rPr>
              <w:t xml:space="preserve">، </w:t>
            </w:r>
          </w:p>
          <w:p w14:paraId="1BF1F98F" w14:textId="229FDB31" w:rsidR="003B328A" w:rsidRPr="00F904C4" w:rsidRDefault="0091403B" w:rsidP="003B328A">
            <w:pPr>
              <w:bidi/>
              <w:spacing w:line="320" w:lineRule="exact"/>
              <w:jc w:val="both"/>
              <w:rPr>
                <w:rFonts w:cs="B Nazanin"/>
                <w:rtl/>
              </w:rPr>
            </w:pPr>
            <w:r w:rsidRPr="00F904C4">
              <w:rPr>
                <w:rFonts w:cs="B Nazanin" w:hint="cs"/>
                <w:rtl/>
              </w:rPr>
              <w:t>عوامل انسانی</w:t>
            </w:r>
            <w:r w:rsidR="003B328A" w:rsidRPr="00F904C4">
              <w:rPr>
                <w:rFonts w:cs="B Nazanin" w:hint="cs"/>
                <w:rtl/>
              </w:rPr>
              <w:t xml:space="preserve">، </w:t>
            </w:r>
          </w:p>
          <w:p w14:paraId="443A9701" w14:textId="30FB3172" w:rsidR="00F866E2" w:rsidRPr="00F904C4" w:rsidRDefault="0091403B" w:rsidP="003B328A">
            <w:pPr>
              <w:bidi/>
              <w:spacing w:line="320" w:lineRule="exact"/>
              <w:jc w:val="both"/>
              <w:rPr>
                <w:rFonts w:cs="B Nazanin"/>
              </w:rPr>
            </w:pPr>
            <w:r w:rsidRPr="00F904C4">
              <w:rPr>
                <w:rFonts w:cs="B Nazanin" w:hint="cs"/>
                <w:rtl/>
              </w:rPr>
              <w:t>مدیریت پایدار.</w:t>
            </w:r>
          </w:p>
          <w:p w14:paraId="59A1406F" w14:textId="77777777" w:rsidR="003B328A" w:rsidRPr="00F904C4" w:rsidRDefault="003B328A" w:rsidP="003B328A">
            <w:pPr>
              <w:bidi/>
              <w:spacing w:line="320" w:lineRule="exact"/>
              <w:jc w:val="both"/>
              <w:rPr>
                <w:rFonts w:asciiTheme="majorBidi" w:hAnsiTheme="majorBidi" w:cs="B Nazanin"/>
                <w:rtl/>
              </w:rPr>
            </w:pPr>
          </w:p>
        </w:tc>
        <w:tc>
          <w:tcPr>
            <w:tcW w:w="7199" w:type="dxa"/>
          </w:tcPr>
          <w:p w14:paraId="666E0BEB" w14:textId="4B1F836C" w:rsidR="003B328A" w:rsidRPr="00F904C4" w:rsidRDefault="003B328A" w:rsidP="00BB7987">
            <w:pPr>
              <w:bidi/>
              <w:jc w:val="both"/>
              <w:rPr>
                <w:rFonts w:cs="B Nazanin"/>
                <w:rtl/>
                <w:lang w:bidi="fa-IR"/>
              </w:rPr>
            </w:pPr>
            <w:r w:rsidRPr="00F904C4">
              <w:rPr>
                <w:rFonts w:cs="B Nazanin"/>
                <w:b/>
                <w:bCs/>
                <w:rtl/>
                <w:lang w:bidi="fa-IR"/>
              </w:rPr>
              <w:t>هدف</w:t>
            </w:r>
            <w:r w:rsidRPr="00F904C4">
              <w:rPr>
                <w:rFonts w:cs="B Nazanin" w:hint="cs"/>
                <w:b/>
                <w:bCs/>
                <w:rtl/>
                <w:lang w:bidi="fa-IR"/>
              </w:rPr>
              <w:t xml:space="preserve">: </w:t>
            </w:r>
            <w:r w:rsidR="00BB7987" w:rsidRPr="00F904C4">
              <w:rPr>
                <w:rFonts w:cs="B Nazanin" w:hint="cs"/>
                <w:rtl/>
              </w:rPr>
              <w:t>پدیده جنگل‌زدایی یکی از چالش‌ها و مخاطرات اصلی در اکوسیستم‌های جنگلی از جمله جنگل‌های هیرکانی است که تحت تأثیر عوامل متنوع طبیعی و انسانی رخ می‌دهد. این مطالعه با هدف مدلسازی احتمال وقوع جنگل‌زدایی در حوزه جنگلداری لوه واقع در شمال ایران انجام شد.</w:t>
            </w:r>
          </w:p>
          <w:p w14:paraId="26CC3407" w14:textId="33559887" w:rsidR="003B328A" w:rsidRPr="00F904C4" w:rsidRDefault="003B328A" w:rsidP="00BB7987">
            <w:pPr>
              <w:bidi/>
              <w:jc w:val="both"/>
              <w:rPr>
                <w:rFonts w:cs="B Nazanin"/>
                <w:b/>
                <w:bCs/>
                <w:rtl/>
                <w:lang w:bidi="fa-IR"/>
              </w:rPr>
            </w:pPr>
            <w:r w:rsidRPr="00F904C4">
              <w:rPr>
                <w:rFonts w:cs="B Nazanin"/>
                <w:b/>
                <w:bCs/>
                <w:rtl/>
                <w:lang w:bidi="fa-IR"/>
              </w:rPr>
              <w:t>روش</w:t>
            </w:r>
            <w:r w:rsidRPr="00F904C4">
              <w:rPr>
                <w:rFonts w:cs="B Nazanin" w:hint="cs"/>
                <w:b/>
                <w:bCs/>
                <w:rtl/>
                <w:lang w:bidi="fa-IR"/>
              </w:rPr>
              <w:t xml:space="preserve"> پژوهش: </w:t>
            </w:r>
            <w:r w:rsidR="00BB7987" w:rsidRPr="00F904C4">
              <w:rPr>
                <w:rFonts w:cs="B Nazanin" w:hint="cs"/>
                <w:rtl/>
              </w:rPr>
              <w:t xml:space="preserve">داده‌های این پژوهش شامل </w:t>
            </w:r>
            <w:r w:rsidR="00BB7987" w:rsidRPr="00F904C4">
              <w:rPr>
                <w:rFonts w:cs="B Nazanin" w:hint="cs"/>
                <w:rtl/>
                <w:lang w:bidi="fa-IR"/>
              </w:rPr>
              <w:t>۱۰۴</w:t>
            </w:r>
            <w:r w:rsidR="00BB7987" w:rsidRPr="00F904C4">
              <w:rPr>
                <w:rFonts w:cs="B Nazanin" w:hint="cs"/>
                <w:rtl/>
              </w:rPr>
              <w:t xml:space="preserve"> نقطه جنگل‌زدایی ثبت‌شده و </w:t>
            </w:r>
            <w:r w:rsidR="00BB7987" w:rsidRPr="00F904C4">
              <w:rPr>
                <w:rFonts w:cs="B Nazanin" w:hint="cs"/>
                <w:rtl/>
                <w:lang w:bidi="fa-IR"/>
              </w:rPr>
              <w:t>۱۴</w:t>
            </w:r>
            <w:r w:rsidR="00BB7987" w:rsidRPr="00F904C4">
              <w:rPr>
                <w:rFonts w:cs="B Nazanin" w:hint="cs"/>
                <w:rtl/>
              </w:rPr>
              <w:t xml:space="preserve"> متغیر تبیینی بود که از طریق تحلیل مکانی در محیط </w:t>
            </w:r>
            <w:r w:rsidR="00BB7987" w:rsidRPr="00F904C4">
              <w:rPr>
                <w:rFonts w:cs="B Nazanin"/>
                <w:lang w:bidi="fa-IR"/>
              </w:rPr>
              <w:t>GIS</w:t>
            </w:r>
            <w:r w:rsidR="00BB7987" w:rsidRPr="00F904C4">
              <w:rPr>
                <w:rFonts w:cs="B Nazanin" w:hint="cs"/>
                <w:rtl/>
                <w:lang w:bidi="fa-IR"/>
              </w:rPr>
              <w:t xml:space="preserve"> </w:t>
            </w:r>
            <w:r w:rsidR="00BB7987" w:rsidRPr="00F904C4">
              <w:rPr>
                <w:rFonts w:cs="B Nazanin" w:hint="cs"/>
                <w:rtl/>
              </w:rPr>
              <w:t>و داده‌های اقلیمی، توپوگرافی و انسانی استخراج گردید. برای تحلیل رابطه بین متغیرها و پیش‌بینی احتمال جنگل‌زدایی، از دو مدل آماری شامل رگرسیون لجستیک و مدل جمعی تعمیم‌یافته استفاده شد.</w:t>
            </w:r>
          </w:p>
          <w:p w14:paraId="02F4BB7A" w14:textId="6356F3E1" w:rsidR="003B328A" w:rsidRPr="00F904C4" w:rsidRDefault="003B328A" w:rsidP="00BB7987">
            <w:pPr>
              <w:bidi/>
              <w:jc w:val="both"/>
              <w:rPr>
                <w:rFonts w:cs="B Nazanin"/>
                <w:b/>
                <w:bCs/>
                <w:rtl/>
                <w:lang w:bidi="fa-IR"/>
              </w:rPr>
            </w:pPr>
            <w:r w:rsidRPr="00F904C4">
              <w:rPr>
                <w:rFonts w:cs="B Nazanin" w:hint="cs"/>
                <w:b/>
                <w:bCs/>
                <w:rtl/>
                <w:lang w:bidi="fa-IR"/>
              </w:rPr>
              <w:t>ی</w:t>
            </w:r>
            <w:r w:rsidRPr="00F904C4">
              <w:rPr>
                <w:rFonts w:cs="B Nazanin" w:hint="eastAsia"/>
                <w:b/>
                <w:bCs/>
                <w:rtl/>
                <w:lang w:bidi="fa-IR"/>
              </w:rPr>
              <w:t>افته‌ها</w:t>
            </w:r>
            <w:r w:rsidRPr="00F904C4">
              <w:rPr>
                <w:rFonts w:cs="B Nazanin" w:hint="cs"/>
                <w:b/>
                <w:bCs/>
                <w:rtl/>
                <w:lang w:bidi="fa-IR"/>
              </w:rPr>
              <w:t xml:space="preserve">: </w:t>
            </w:r>
            <w:r w:rsidR="00BB7987" w:rsidRPr="00F904C4">
              <w:rPr>
                <w:rFonts w:cs="B Nazanin" w:hint="cs"/>
                <w:rtl/>
              </w:rPr>
              <w:t xml:space="preserve">نتایج نشان داد که مدل جمعی تعمیم‌یافته با ضریب کاپای 84/0 و سطح زیر منحنی عملکرد برابر 956/0 عملکرد بهتری نسبت به مدل لجستیک داشته و توزیع واقع‌گرایانه‌تری از سطوح خطر ارائه داده است. متغیرهای فاصله از جاده، شیب، اثر باد و ارتفاع از سطح دریا بیشترین تأثیر را بر احتمال جنگل‌زدایی داشتند. بر اساس خروجی مدل </w:t>
            </w:r>
            <w:r w:rsidR="00BB7987" w:rsidRPr="00F904C4">
              <w:rPr>
                <w:rFonts w:cs="B Nazanin"/>
                <w:lang w:bidi="fa-IR"/>
              </w:rPr>
              <w:t>GAM</w:t>
            </w:r>
            <w:r w:rsidR="00BB7987" w:rsidRPr="00F904C4">
              <w:rPr>
                <w:rFonts w:cs="B Nazanin" w:hint="cs"/>
                <w:rtl/>
              </w:rPr>
              <w:t xml:space="preserve">، حدود </w:t>
            </w:r>
            <w:r w:rsidR="00BB7987" w:rsidRPr="00F904C4">
              <w:rPr>
                <w:rFonts w:cs="B Nazanin" w:hint="cs"/>
                <w:rtl/>
                <w:lang w:bidi="fa-IR"/>
              </w:rPr>
              <w:t>۲۰</w:t>
            </w:r>
            <w:r w:rsidR="00BB7987" w:rsidRPr="00F904C4">
              <w:rPr>
                <w:rFonts w:cs="B Nazanin" w:hint="cs"/>
                <w:rtl/>
              </w:rPr>
              <w:t xml:space="preserve"> درصد منطقه در طبقه خطر بالا و بسیار بالا قرار گرفت.</w:t>
            </w:r>
          </w:p>
          <w:p w14:paraId="21080601" w14:textId="77777777" w:rsidR="00BB7987" w:rsidRPr="00F904C4" w:rsidRDefault="003B328A" w:rsidP="00BB7987">
            <w:pPr>
              <w:bidi/>
              <w:jc w:val="both"/>
              <w:rPr>
                <w:rFonts w:cs="B Nazanin"/>
                <w:b/>
                <w:bCs/>
                <w:lang w:bidi="fa-IR"/>
              </w:rPr>
            </w:pPr>
            <w:r w:rsidRPr="00F904C4">
              <w:rPr>
                <w:rFonts w:cs="B Nazanin"/>
                <w:b/>
                <w:bCs/>
                <w:rtl/>
                <w:lang w:bidi="fa-IR"/>
              </w:rPr>
              <w:t>نت</w:t>
            </w:r>
            <w:r w:rsidRPr="00F904C4">
              <w:rPr>
                <w:rFonts w:cs="B Nazanin" w:hint="cs"/>
                <w:b/>
                <w:bCs/>
                <w:rtl/>
                <w:lang w:bidi="fa-IR"/>
              </w:rPr>
              <w:t>ی</w:t>
            </w:r>
            <w:r w:rsidRPr="00F904C4">
              <w:rPr>
                <w:rFonts w:cs="B Nazanin" w:hint="eastAsia"/>
                <w:b/>
                <w:bCs/>
                <w:rtl/>
                <w:lang w:bidi="fa-IR"/>
              </w:rPr>
              <w:t>جه‌گ</w:t>
            </w:r>
            <w:r w:rsidRPr="00F904C4">
              <w:rPr>
                <w:rFonts w:cs="B Nazanin" w:hint="cs"/>
                <w:b/>
                <w:bCs/>
                <w:rtl/>
                <w:lang w:bidi="fa-IR"/>
              </w:rPr>
              <w:t>ی</w:t>
            </w:r>
            <w:r w:rsidRPr="00F904C4">
              <w:rPr>
                <w:rFonts w:cs="B Nazanin" w:hint="eastAsia"/>
                <w:b/>
                <w:bCs/>
                <w:rtl/>
                <w:lang w:bidi="fa-IR"/>
              </w:rPr>
              <w:t>ر</w:t>
            </w:r>
            <w:r w:rsidRPr="00F904C4">
              <w:rPr>
                <w:rFonts w:cs="B Nazanin" w:hint="cs"/>
                <w:b/>
                <w:bCs/>
                <w:rtl/>
                <w:lang w:bidi="fa-IR"/>
              </w:rPr>
              <w:t xml:space="preserve">ی: </w:t>
            </w:r>
            <w:r w:rsidR="00BB7987" w:rsidRPr="00F904C4">
              <w:rPr>
                <w:rFonts w:cs="B Nazanin" w:hint="cs"/>
                <w:rtl/>
              </w:rPr>
              <w:t>یافته‌ها حاکی از نقش تعیین‌کننده زیرساخت‌های دسترسی، فشار انسانی و عوامل اقلیمی در تسریع روند جنگل‌زدایی است. نتایج این پژوهش می‌تواند در اولویت‌بندی مداخلات حفاظتی، بازنگری در توسعه جاده‌ها و برنامه‌ریزی فضایی مؤثر برای مدیریت پایدار جنگل‌های شمال کشور مورد استفاده قرار گیرد.</w:t>
            </w:r>
          </w:p>
          <w:p w14:paraId="492E8AF0" w14:textId="1487DD63" w:rsidR="003B328A" w:rsidRPr="00F904C4" w:rsidRDefault="003B328A" w:rsidP="000D653B">
            <w:pPr>
              <w:tabs>
                <w:tab w:val="left" w:pos="2063"/>
              </w:tabs>
              <w:bidi/>
              <w:jc w:val="both"/>
              <w:rPr>
                <w:rFonts w:cs="B Nazanin"/>
                <w:rtl/>
              </w:rPr>
            </w:pPr>
            <w:r w:rsidRPr="00F904C4">
              <w:rPr>
                <w:rFonts w:cs="B Nazanin"/>
                <w:rtl/>
                <w:lang w:bidi="fa-IR"/>
              </w:rPr>
              <w:t xml:space="preserve"> </w:t>
            </w:r>
            <w:r w:rsidR="000D653B" w:rsidRPr="00F904C4">
              <w:rPr>
                <w:rFonts w:cs="B Nazanin"/>
                <w:rtl/>
                <w:lang w:bidi="fa-IR"/>
              </w:rPr>
              <w:tab/>
            </w:r>
          </w:p>
        </w:tc>
      </w:tr>
      <w:tr w:rsidR="00F904C4" w:rsidRPr="00F904C4" w14:paraId="1B2D930E" w14:textId="77777777" w:rsidTr="003B328A">
        <w:tc>
          <w:tcPr>
            <w:tcW w:w="9287" w:type="dxa"/>
            <w:gridSpan w:val="2"/>
          </w:tcPr>
          <w:sdt>
            <w:sdtPr>
              <w:rPr>
                <w:rFonts w:asciiTheme="majorBidi" w:eastAsiaTheme="minorHAnsi" w:hAnsiTheme="majorBidi" w:cs="B Nazanin"/>
                <w:sz w:val="20"/>
                <w:szCs w:val="20"/>
                <w:rtl/>
                <w:lang w:bidi="fa-IR"/>
              </w:rPr>
              <w:id w:val="-922184508"/>
              <w:docPartObj>
                <w:docPartGallery w:val="Page Numbers (Bottom of Page)"/>
                <w:docPartUnique/>
              </w:docPartObj>
            </w:sdtPr>
            <w:sdtEndPr>
              <w:rPr>
                <w:rFonts w:ascii="Times New Roman" w:eastAsia="Times New Roman" w:hAnsi="Times New Roman"/>
                <w:noProof/>
                <w:lang w:bidi="ar-SA"/>
              </w:rPr>
            </w:sdtEndPr>
            <w:sdtContent>
              <w:sdt>
                <w:sdtPr>
                  <w:rPr>
                    <w:rFonts w:asciiTheme="majorBidi" w:eastAsiaTheme="minorHAnsi" w:hAnsiTheme="majorBidi" w:cs="B Nazanin"/>
                    <w:sz w:val="20"/>
                    <w:szCs w:val="20"/>
                    <w:lang w:bidi="fa-IR"/>
                  </w:rPr>
                  <w:id w:val="180532535"/>
                  <w:docPartObj>
                    <w:docPartGallery w:val="Page Numbers (Bottom of Page)"/>
                    <w:docPartUnique/>
                  </w:docPartObj>
                </w:sdtPr>
                <w:sdtEndPr>
                  <w:rPr>
                    <w:rFonts w:eastAsia="Times New Roman"/>
                    <w:noProof/>
                    <w:rtl/>
                    <w:lang w:bidi="ar-SA"/>
                  </w:rPr>
                </w:sdtEndPr>
                <w:sdtContent>
                  <w:p w14:paraId="04726BBE" w14:textId="1BD9A24E" w:rsidR="00E100B0" w:rsidRPr="00F904C4" w:rsidRDefault="006E1024" w:rsidP="000D653B">
                    <w:pPr>
                      <w:bidi/>
                      <w:spacing w:line="320" w:lineRule="exact"/>
                      <w:ind w:left="851" w:hanging="851"/>
                      <w:jc w:val="both"/>
                      <w:rPr>
                        <w:rFonts w:cs="B Nazanin"/>
                        <w:rtl/>
                      </w:rPr>
                    </w:pPr>
                    <w:r w:rsidRPr="00F904C4">
                      <w:rPr>
                        <w:rFonts w:cs="B Nazanin" w:hint="cs"/>
                        <w:b/>
                        <w:bCs/>
                        <w:rtl/>
                      </w:rPr>
                      <w:t>استناد</w:t>
                    </w:r>
                    <w:r w:rsidRPr="00F904C4">
                      <w:rPr>
                        <w:rFonts w:cs="B Nazanin" w:hint="cs"/>
                        <w:rtl/>
                      </w:rPr>
                      <w:t xml:space="preserve">: </w:t>
                    </w:r>
                    <w:r w:rsidR="00BB7987" w:rsidRPr="00F904C4">
                      <w:rPr>
                        <w:rFonts w:cs="B Nazanin" w:hint="cs"/>
                        <w:rtl/>
                      </w:rPr>
                      <w:t>شعبانی، س</w:t>
                    </w:r>
                    <w:r w:rsidR="000D7C7A" w:rsidRPr="00F904C4">
                      <w:rPr>
                        <w:rFonts w:cs="B Nazanin" w:hint="cs"/>
                        <w:rtl/>
                        <w:lang w:bidi="fa-IR"/>
                      </w:rPr>
                      <w:t>عید</w:t>
                    </w:r>
                    <w:r w:rsidR="00BB7987" w:rsidRPr="00F904C4">
                      <w:rPr>
                        <w:rFonts w:cs="B Nazanin" w:hint="cs"/>
                        <w:rtl/>
                      </w:rPr>
                      <w:t>؛ محسنی، ب</w:t>
                    </w:r>
                    <w:r w:rsidR="000D7C7A" w:rsidRPr="00F904C4">
                      <w:rPr>
                        <w:rFonts w:cs="B Nazanin" w:hint="cs"/>
                        <w:rtl/>
                      </w:rPr>
                      <w:t>هروز</w:t>
                    </w:r>
                    <w:r w:rsidR="00BB7987" w:rsidRPr="00F904C4">
                      <w:rPr>
                        <w:rFonts w:cs="B Nazanin" w:hint="cs"/>
                        <w:rtl/>
                      </w:rPr>
                      <w:t>؛ کرنژادی، آ</w:t>
                    </w:r>
                    <w:r w:rsidR="00B9221A" w:rsidRPr="00F904C4">
                      <w:rPr>
                        <w:rFonts w:cs="B Nazanin" w:hint="cs"/>
                        <w:rtl/>
                      </w:rPr>
                      <w:t>یدینگ</w:t>
                    </w:r>
                    <w:r w:rsidR="00BB7987" w:rsidRPr="00F904C4">
                      <w:rPr>
                        <w:rFonts w:cs="B Nazanin" w:hint="cs"/>
                        <w:rtl/>
                      </w:rPr>
                      <w:t>؛ احمدی، ا</w:t>
                    </w:r>
                    <w:r w:rsidR="00B9221A" w:rsidRPr="00F904C4">
                      <w:rPr>
                        <w:rFonts w:cs="B Nazanin" w:hint="cs"/>
                        <w:rtl/>
                      </w:rPr>
                      <w:t>کرم</w:t>
                    </w:r>
                    <w:r w:rsidR="00BB7987" w:rsidRPr="00F904C4">
                      <w:rPr>
                        <w:rFonts w:cs="B Nazanin" w:hint="cs"/>
                        <w:rtl/>
                      </w:rPr>
                      <w:t>؛ فرامرزی، ح</w:t>
                    </w:r>
                    <w:r w:rsidR="00B9221A" w:rsidRPr="00F904C4">
                      <w:rPr>
                        <w:rFonts w:cs="B Nazanin" w:hint="cs"/>
                        <w:rtl/>
                      </w:rPr>
                      <w:t>سن</w:t>
                    </w:r>
                    <w:r w:rsidR="00BB7987" w:rsidRPr="00F904C4">
                      <w:rPr>
                        <w:rFonts w:cs="B Nazanin" w:hint="cs"/>
                        <w:rtl/>
                      </w:rPr>
                      <w:t xml:space="preserve">؛ </w:t>
                    </w:r>
                    <w:r w:rsidR="00B9221A" w:rsidRPr="00F904C4">
                      <w:rPr>
                        <w:rFonts w:cs="B Nazanin" w:hint="cs"/>
                        <w:rtl/>
                      </w:rPr>
                      <w:t xml:space="preserve">و </w:t>
                    </w:r>
                    <w:r w:rsidR="00BB7987" w:rsidRPr="00F904C4">
                      <w:rPr>
                        <w:rFonts w:cs="B Nazanin" w:hint="cs"/>
                        <w:rtl/>
                      </w:rPr>
                      <w:t>سیلاخوری، ا</w:t>
                    </w:r>
                    <w:r w:rsidR="00B9221A" w:rsidRPr="00F904C4">
                      <w:rPr>
                        <w:rFonts w:cs="B Nazanin" w:hint="cs"/>
                        <w:rtl/>
                      </w:rPr>
                      <w:t xml:space="preserve">سماعیل </w:t>
                    </w:r>
                    <w:r w:rsidR="00BB7987" w:rsidRPr="00F904C4">
                      <w:rPr>
                        <w:rFonts w:cs="B Nazanin" w:hint="cs"/>
                        <w:rtl/>
                      </w:rPr>
                      <w:t>(1404).</w:t>
                    </w:r>
                    <w:r w:rsidRPr="00F904C4">
                      <w:rPr>
                        <w:rFonts w:cs="B Nazanin" w:hint="cs"/>
                        <w:rtl/>
                      </w:rPr>
                      <w:t xml:space="preserve"> </w:t>
                    </w:r>
                    <w:r w:rsidR="00BB7987" w:rsidRPr="00F904C4">
                      <w:rPr>
                        <w:rFonts w:cs="B Nazanin"/>
                        <w:rtl/>
                      </w:rPr>
                      <w:t>پ</w:t>
                    </w:r>
                    <w:r w:rsidR="00BB7987" w:rsidRPr="00F904C4">
                      <w:rPr>
                        <w:rFonts w:cs="B Nazanin" w:hint="cs"/>
                        <w:rtl/>
                      </w:rPr>
                      <w:t>ی</w:t>
                    </w:r>
                    <w:r w:rsidR="00BB7987" w:rsidRPr="00F904C4">
                      <w:rPr>
                        <w:rFonts w:cs="B Nazanin" w:hint="eastAsia"/>
                        <w:rtl/>
                      </w:rPr>
                      <w:t>ش‌ب</w:t>
                    </w:r>
                    <w:r w:rsidR="00BB7987" w:rsidRPr="00F904C4">
                      <w:rPr>
                        <w:rFonts w:cs="B Nazanin" w:hint="cs"/>
                        <w:rtl/>
                      </w:rPr>
                      <w:t>ی</w:t>
                    </w:r>
                    <w:r w:rsidR="00BB7987" w:rsidRPr="00F904C4">
                      <w:rPr>
                        <w:rFonts w:cs="B Nazanin" w:hint="eastAsia"/>
                        <w:rtl/>
                      </w:rPr>
                      <w:t>ن</w:t>
                    </w:r>
                    <w:r w:rsidR="00BB7987" w:rsidRPr="00F904C4">
                      <w:rPr>
                        <w:rFonts w:cs="B Nazanin" w:hint="cs"/>
                        <w:rtl/>
                      </w:rPr>
                      <w:t>ی</w:t>
                    </w:r>
                    <w:r w:rsidR="00BB7987" w:rsidRPr="00F904C4">
                      <w:rPr>
                        <w:rFonts w:cs="B Nazanin"/>
                        <w:rtl/>
                      </w:rPr>
                      <w:t xml:space="preserve"> مکان</w:t>
                    </w:r>
                    <w:r w:rsidR="00BB7987" w:rsidRPr="00F904C4">
                      <w:rPr>
                        <w:rFonts w:cs="B Nazanin" w:hint="cs"/>
                        <w:rtl/>
                      </w:rPr>
                      <w:t>ی</w:t>
                    </w:r>
                    <w:r w:rsidR="00BB7987" w:rsidRPr="00F904C4">
                      <w:rPr>
                        <w:rFonts w:cs="B Nazanin"/>
                        <w:rtl/>
                      </w:rPr>
                      <w:t xml:space="preserve"> جنگل‌زدا</w:t>
                    </w:r>
                    <w:r w:rsidR="00BB7987" w:rsidRPr="00F904C4">
                      <w:rPr>
                        <w:rFonts w:cs="B Nazanin" w:hint="cs"/>
                        <w:rtl/>
                      </w:rPr>
                      <w:t>یی</w:t>
                    </w:r>
                    <w:r w:rsidR="00BB7987" w:rsidRPr="00F904C4">
                      <w:rPr>
                        <w:rFonts w:cs="B Nazanin"/>
                        <w:rtl/>
                      </w:rPr>
                      <w:t xml:space="preserve"> در جنگل‌ها</w:t>
                    </w:r>
                    <w:r w:rsidR="00BB7987" w:rsidRPr="00F904C4">
                      <w:rPr>
                        <w:rFonts w:cs="B Nazanin" w:hint="cs"/>
                        <w:rtl/>
                      </w:rPr>
                      <w:t>ی</w:t>
                    </w:r>
                    <w:r w:rsidR="00BB7987" w:rsidRPr="00F904C4">
                      <w:rPr>
                        <w:rFonts w:cs="B Nazanin"/>
                        <w:rtl/>
                      </w:rPr>
                      <w:t xml:space="preserve"> ه</w:t>
                    </w:r>
                    <w:r w:rsidR="00BB7987" w:rsidRPr="00F904C4">
                      <w:rPr>
                        <w:rFonts w:cs="B Nazanin" w:hint="cs"/>
                        <w:rtl/>
                      </w:rPr>
                      <w:t>ی</w:t>
                    </w:r>
                    <w:r w:rsidR="00BB7987" w:rsidRPr="00F904C4">
                      <w:rPr>
                        <w:rFonts w:cs="B Nazanin" w:hint="eastAsia"/>
                        <w:rtl/>
                      </w:rPr>
                      <w:t>رکان</w:t>
                    </w:r>
                    <w:r w:rsidR="00BB7987" w:rsidRPr="00F904C4">
                      <w:rPr>
                        <w:rFonts w:cs="B Nazanin" w:hint="cs"/>
                        <w:rtl/>
                      </w:rPr>
                      <w:t>ی</w:t>
                    </w:r>
                    <w:r w:rsidR="00BB7987" w:rsidRPr="00F904C4">
                      <w:rPr>
                        <w:rFonts w:cs="B Nazanin"/>
                        <w:rtl/>
                      </w:rPr>
                      <w:t xml:space="preserve"> ا</w:t>
                    </w:r>
                    <w:r w:rsidR="00BB7987" w:rsidRPr="00F904C4">
                      <w:rPr>
                        <w:rFonts w:cs="B Nazanin" w:hint="cs"/>
                        <w:rtl/>
                      </w:rPr>
                      <w:t>ی</w:t>
                    </w:r>
                    <w:r w:rsidR="00BB7987" w:rsidRPr="00F904C4">
                      <w:rPr>
                        <w:rFonts w:cs="B Nazanin" w:hint="eastAsia"/>
                        <w:rtl/>
                      </w:rPr>
                      <w:t>ران</w:t>
                    </w:r>
                    <w:r w:rsidR="00BB7987" w:rsidRPr="00F904C4">
                      <w:rPr>
                        <w:rFonts w:cs="B Nazanin"/>
                        <w:rtl/>
                      </w:rPr>
                      <w:t>: تلف</w:t>
                    </w:r>
                    <w:r w:rsidR="00BB7987" w:rsidRPr="00F904C4">
                      <w:rPr>
                        <w:rFonts w:cs="B Nazanin" w:hint="cs"/>
                        <w:rtl/>
                      </w:rPr>
                      <w:t>ی</w:t>
                    </w:r>
                    <w:r w:rsidR="00BB7987" w:rsidRPr="00F904C4">
                      <w:rPr>
                        <w:rFonts w:cs="B Nazanin" w:hint="eastAsia"/>
                        <w:rtl/>
                      </w:rPr>
                      <w:t>ق</w:t>
                    </w:r>
                    <w:r w:rsidR="00BB7987" w:rsidRPr="00F904C4">
                      <w:rPr>
                        <w:rFonts w:cs="B Nazanin"/>
                        <w:rtl/>
                      </w:rPr>
                      <w:t xml:space="preserve"> عوامل اقل</w:t>
                    </w:r>
                    <w:r w:rsidR="00BB7987" w:rsidRPr="00F904C4">
                      <w:rPr>
                        <w:rFonts w:cs="B Nazanin" w:hint="cs"/>
                        <w:rtl/>
                      </w:rPr>
                      <w:t>ی</w:t>
                    </w:r>
                    <w:r w:rsidR="00BB7987" w:rsidRPr="00F904C4">
                      <w:rPr>
                        <w:rFonts w:cs="B Nazanin" w:hint="eastAsia"/>
                        <w:rtl/>
                      </w:rPr>
                      <w:t>م</w:t>
                    </w:r>
                    <w:r w:rsidR="00BB7987" w:rsidRPr="00F904C4">
                      <w:rPr>
                        <w:rFonts w:cs="B Nazanin" w:hint="cs"/>
                        <w:rtl/>
                      </w:rPr>
                      <w:t>ی</w:t>
                    </w:r>
                    <w:r w:rsidR="00BB7987" w:rsidRPr="00F904C4">
                      <w:rPr>
                        <w:rFonts w:cs="B Nazanin" w:hint="eastAsia"/>
                        <w:rtl/>
                      </w:rPr>
                      <w:t>،</w:t>
                    </w:r>
                    <w:r w:rsidR="00BB7987" w:rsidRPr="00F904C4">
                      <w:rPr>
                        <w:rFonts w:cs="B Nazanin"/>
                        <w:rtl/>
                      </w:rPr>
                      <w:t xml:space="preserve"> توپوگراف</w:t>
                    </w:r>
                    <w:r w:rsidR="00BB7987" w:rsidRPr="00F904C4">
                      <w:rPr>
                        <w:rFonts w:cs="B Nazanin" w:hint="cs"/>
                        <w:rtl/>
                      </w:rPr>
                      <w:t>ی</w:t>
                    </w:r>
                    <w:r w:rsidR="00BB7987" w:rsidRPr="00F904C4">
                      <w:rPr>
                        <w:rFonts w:cs="B Nazanin"/>
                        <w:rtl/>
                      </w:rPr>
                      <w:t xml:space="preserve"> و انسان</w:t>
                    </w:r>
                    <w:r w:rsidR="00BB7987" w:rsidRPr="00F904C4">
                      <w:rPr>
                        <w:rFonts w:cs="B Nazanin" w:hint="cs"/>
                        <w:rtl/>
                      </w:rPr>
                      <w:t>ی</w:t>
                    </w:r>
                    <w:r w:rsidRPr="00F904C4">
                      <w:rPr>
                        <w:rFonts w:cs="B Nazanin" w:hint="cs"/>
                        <w:rtl/>
                      </w:rPr>
                      <w:t xml:space="preserve">. </w:t>
                    </w:r>
                    <w:r w:rsidR="000D653B" w:rsidRPr="00F904C4">
                      <w:rPr>
                        <w:rFonts w:cs="B Nazanin" w:hint="cs"/>
                        <w:i/>
                        <w:iCs/>
                        <w:rtl/>
                      </w:rPr>
                      <w:t>تحلیل فضایی مخاطرات محیطی</w:t>
                    </w:r>
                    <w:r w:rsidRPr="00F904C4">
                      <w:rPr>
                        <w:rFonts w:cs="B Nazanin" w:hint="cs"/>
                        <w:rtl/>
                      </w:rPr>
                      <w:t xml:space="preserve">، </w:t>
                    </w:r>
                    <w:r w:rsidR="00254317" w:rsidRPr="00F904C4">
                      <w:rPr>
                        <w:rFonts w:cs="B Nazanin" w:hint="cs"/>
                        <w:highlight w:val="green"/>
                        <w:rtl/>
                      </w:rPr>
                      <w:t>4</w:t>
                    </w:r>
                    <w:r w:rsidR="008E1468" w:rsidRPr="00F904C4">
                      <w:rPr>
                        <w:rFonts w:cs="B Nazanin" w:hint="cs"/>
                        <w:highlight w:val="green"/>
                        <w:rtl/>
                      </w:rPr>
                      <w:t>7</w:t>
                    </w:r>
                    <w:r w:rsidRPr="00F904C4">
                      <w:rPr>
                        <w:rFonts w:cs="B Nazanin" w:hint="cs"/>
                        <w:highlight w:val="green"/>
                        <w:rtl/>
                      </w:rPr>
                      <w:t xml:space="preserve"> (</w:t>
                    </w:r>
                    <w:r w:rsidR="008E1468" w:rsidRPr="00F904C4">
                      <w:rPr>
                        <w:rFonts w:cs="B Nazanin" w:hint="cs"/>
                        <w:highlight w:val="green"/>
                        <w:rtl/>
                      </w:rPr>
                      <w:t>1</w:t>
                    </w:r>
                    <w:r w:rsidRPr="00F904C4">
                      <w:rPr>
                        <w:rFonts w:cs="B Nazanin" w:hint="cs"/>
                        <w:highlight w:val="green"/>
                        <w:rtl/>
                      </w:rPr>
                      <w:t xml:space="preserve">)، </w:t>
                    </w:r>
                    <w:r w:rsidR="003B328A" w:rsidRPr="00F904C4">
                      <w:rPr>
                        <w:rFonts w:cs="B Nazanin" w:hint="cs"/>
                        <w:highlight w:val="green"/>
                        <w:rtl/>
                      </w:rPr>
                      <w:t>1</w:t>
                    </w:r>
                    <w:r w:rsidR="00983538" w:rsidRPr="00F904C4">
                      <w:rPr>
                        <w:rFonts w:cs="B Nazanin" w:hint="cs"/>
                        <w:highlight w:val="green"/>
                        <w:rtl/>
                      </w:rPr>
                      <w:t>-</w:t>
                    </w:r>
                    <w:r w:rsidR="003B328A" w:rsidRPr="00F904C4">
                      <w:rPr>
                        <w:rFonts w:cs="B Nazanin" w:hint="cs"/>
                        <w:highlight w:val="green"/>
                        <w:rtl/>
                      </w:rPr>
                      <w:t>20</w:t>
                    </w:r>
                    <w:r w:rsidRPr="00F904C4">
                      <w:rPr>
                        <w:rFonts w:cs="B Nazanin" w:hint="cs"/>
                        <w:highlight w:val="green"/>
                        <w:rtl/>
                      </w:rPr>
                      <w:t>.</w:t>
                    </w:r>
                  </w:p>
                  <w:p w14:paraId="349C04D5" w14:textId="518FDDE1" w:rsidR="006E1024" w:rsidRPr="00F904C4" w:rsidRDefault="00434615" w:rsidP="00E5262B">
                    <w:pPr>
                      <w:bidi/>
                      <w:spacing w:line="320" w:lineRule="exact"/>
                      <w:ind w:left="851" w:hanging="851"/>
                      <w:jc w:val="both"/>
                      <w:rPr>
                        <w:rFonts w:cs="B Nazanin"/>
                        <w:sz w:val="20"/>
                        <w:szCs w:val="20"/>
                        <w:rtl/>
                      </w:rPr>
                    </w:pPr>
                    <w:r w:rsidRPr="00F904C4">
                      <w:rPr>
                        <w:rFonts w:cs="B Nazanin" w:hint="cs"/>
                        <w:noProof/>
                        <w:rtl/>
                        <w:lang w:bidi="fa-IR"/>
                      </w:rPr>
                      <w:drawing>
                        <wp:anchor distT="0" distB="0" distL="114300" distR="114300" simplePos="0" relativeHeight="251658240" behindDoc="0" locked="0" layoutInCell="1" allowOverlap="1" wp14:anchorId="7FF63F4A" wp14:editId="2739E54C">
                          <wp:simplePos x="0" y="0"/>
                          <wp:positionH relativeFrom="margin">
                            <wp:posOffset>-68551</wp:posOffset>
                          </wp:positionH>
                          <wp:positionV relativeFrom="margin">
                            <wp:posOffset>715645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8" cstate="print"/>
                                  <a:srcRect/>
                                  <a:stretch>
                                    <a:fillRect/>
                                  </a:stretch>
                                </pic:blipFill>
                                <pic:spPr bwMode="auto">
                                  <a:xfrm>
                                    <a:off x="0" y="0"/>
                                    <a:ext cx="771464" cy="238924"/>
                                  </a:xfrm>
                                  <a:prstGeom prst="rect">
                                    <a:avLst/>
                                  </a:prstGeom>
                                  <a:noFill/>
                                  <a:ln w="9525">
                                    <a:noFill/>
                                    <a:miter lim="800000"/>
                                    <a:headEnd/>
                                    <a:tailEnd/>
                                  </a:ln>
                                </pic:spPr>
                              </pic:pic>
                            </a:graphicData>
                          </a:graphic>
                        </wp:anchor>
                      </w:drawing>
                    </w:r>
                    <w:r w:rsidR="00E100B0" w:rsidRPr="00F904C4">
                      <w:rPr>
                        <w:rFonts w:asciiTheme="majorBidi" w:hAnsiTheme="majorBidi" w:cs="B Nazanin" w:hint="cs"/>
                        <w:sz w:val="20"/>
                        <w:szCs w:val="20"/>
                        <w:rtl/>
                      </w:rPr>
                      <w:t xml:space="preserve">                 </w:t>
                    </w:r>
                    <w:r w:rsidR="0071433E" w:rsidRPr="00F904C4">
                      <w:rPr>
                        <w:rFonts w:cs="B Nazanin"/>
                        <w:sz w:val="20"/>
                        <w:szCs w:val="20"/>
                      </w:rPr>
                      <w:t>http//doi.org/</w:t>
                    </w:r>
                    <w:r w:rsidR="00F05D30" w:rsidRPr="00F904C4">
                      <w:rPr>
                        <w:rFonts w:cs="B Nazanin"/>
                        <w:sz w:val="20"/>
                        <w:szCs w:val="20"/>
                        <w:highlight w:val="green"/>
                      </w:rPr>
                      <w:t>0000000000000000000000000</w:t>
                    </w:r>
                  </w:p>
                  <w:p w14:paraId="16DC441C" w14:textId="62D687F9" w:rsidR="006E1024" w:rsidRPr="00F904C4" w:rsidRDefault="006E1024" w:rsidP="00E5262B">
                    <w:pPr>
                      <w:pStyle w:val="FootnoteText"/>
                      <w:ind w:left="567" w:hanging="567"/>
                      <w:jc w:val="both"/>
                      <w:rPr>
                        <w:rFonts w:cs="B Nazanin"/>
                        <w:sz w:val="24"/>
                        <w:szCs w:val="24"/>
                        <w:rtl/>
                      </w:rPr>
                    </w:pPr>
                    <w:r w:rsidRPr="00F904C4">
                      <w:rPr>
                        <w:rFonts w:cs="B Nazanin" w:hint="cs"/>
                        <w:sz w:val="24"/>
                        <w:szCs w:val="24"/>
                        <w:rtl/>
                      </w:rPr>
                      <w:t xml:space="preserve">ناشر: </w:t>
                    </w:r>
                    <w:r w:rsidR="000C18CE" w:rsidRPr="00F904C4">
                      <w:rPr>
                        <w:rFonts w:cs="B Nazanin" w:hint="cs"/>
                        <w:sz w:val="24"/>
                        <w:szCs w:val="24"/>
                        <w:rtl/>
                      </w:rPr>
                      <w:t xml:space="preserve">دانشگاه </w:t>
                    </w:r>
                    <w:r w:rsidR="0049110D" w:rsidRPr="00F904C4">
                      <w:rPr>
                        <w:rFonts w:cs="B Nazanin" w:hint="cs"/>
                        <w:sz w:val="24"/>
                        <w:szCs w:val="24"/>
                        <w:rtl/>
                      </w:rPr>
                      <w:t>خوارزمی</w:t>
                    </w:r>
                    <w:r w:rsidRPr="00F904C4">
                      <w:rPr>
                        <w:rFonts w:cs="B Nazanin" w:hint="cs"/>
                        <w:sz w:val="24"/>
                        <w:szCs w:val="24"/>
                        <w:rtl/>
                      </w:rPr>
                      <w:t xml:space="preserve">             </w:t>
                    </w:r>
                    <w:r w:rsidR="002B3B66" w:rsidRPr="00F904C4">
                      <w:rPr>
                        <w:rFonts w:cs="B Nazanin" w:hint="cs"/>
                        <w:sz w:val="24"/>
                        <w:szCs w:val="24"/>
                        <w:rtl/>
                      </w:rPr>
                      <w:t xml:space="preserve">            </w:t>
                    </w:r>
                    <w:r w:rsidRPr="00F904C4">
                      <w:rPr>
                        <w:rFonts w:cs="B Nazanin" w:hint="cs"/>
                        <w:sz w:val="24"/>
                        <w:szCs w:val="24"/>
                        <w:rtl/>
                      </w:rPr>
                      <w:t xml:space="preserve">             </w:t>
                    </w:r>
                    <w:r w:rsidR="000569C3" w:rsidRPr="00F904C4">
                      <w:rPr>
                        <w:rFonts w:cs="B Nazanin" w:hint="cs"/>
                        <w:sz w:val="24"/>
                        <w:szCs w:val="24"/>
                        <w:rtl/>
                      </w:rPr>
                      <w:t xml:space="preserve">  </w:t>
                    </w:r>
                    <w:r w:rsidR="00485BFD" w:rsidRPr="00F904C4">
                      <w:rPr>
                        <w:rFonts w:cs="B Nazanin" w:hint="cs"/>
                        <w:sz w:val="24"/>
                        <w:szCs w:val="24"/>
                        <w:rtl/>
                      </w:rPr>
                      <w:t xml:space="preserve">                       </w:t>
                    </w:r>
                    <w:r w:rsidR="000569C3" w:rsidRPr="00F904C4">
                      <w:rPr>
                        <w:rFonts w:cs="B Nazanin" w:hint="cs"/>
                        <w:sz w:val="24"/>
                        <w:szCs w:val="24"/>
                        <w:rtl/>
                      </w:rPr>
                      <w:t xml:space="preserve"> </w:t>
                    </w:r>
                    <w:r w:rsidRPr="00F904C4">
                      <w:rPr>
                        <w:rFonts w:ascii="Cambria" w:hAnsi="Cambria" w:cs="Cambria" w:hint="cs"/>
                        <w:sz w:val="24"/>
                        <w:szCs w:val="24"/>
                        <w:rtl/>
                      </w:rPr>
                      <w:t>©</w:t>
                    </w:r>
                    <w:r w:rsidRPr="00F904C4">
                      <w:rPr>
                        <w:rFonts w:ascii="Arial" w:hAnsi="Arial" w:cs="B Nazanin" w:hint="cs"/>
                        <w:sz w:val="24"/>
                        <w:szCs w:val="24"/>
                        <w:rtl/>
                      </w:rPr>
                      <w:t xml:space="preserve"> </w:t>
                    </w:r>
                    <w:r w:rsidRPr="00F904C4">
                      <w:rPr>
                        <w:rFonts w:cs="B Nazanin" w:hint="cs"/>
                        <w:sz w:val="24"/>
                        <w:szCs w:val="24"/>
                        <w:rtl/>
                      </w:rPr>
                      <w:t>نویسندگان</w:t>
                    </w:r>
                  </w:p>
                </w:sdtContent>
              </w:sdt>
            </w:sdtContent>
          </w:sdt>
        </w:tc>
      </w:tr>
    </w:tbl>
    <w:p w14:paraId="68D5817C" w14:textId="22AE4B71" w:rsidR="009B0E02" w:rsidRPr="00F904C4" w:rsidRDefault="009B0E02" w:rsidP="009B0E02">
      <w:pPr>
        <w:tabs>
          <w:tab w:val="left" w:pos="3197"/>
        </w:tabs>
        <w:bidi/>
        <w:rPr>
          <w:rFonts w:cs="B Nazanin"/>
          <w:rtl/>
        </w:rPr>
        <w:sectPr w:rsidR="009B0E02" w:rsidRPr="00F904C4" w:rsidSect="00891C68">
          <w:headerReference w:type="even" r:id="rId12"/>
          <w:headerReference w:type="default" r:id="rId13"/>
          <w:footerReference w:type="even" r:id="rId14"/>
          <w:footerReference w:type="default" r:id="rId15"/>
          <w:headerReference w:type="first" r:id="rId16"/>
          <w:footerReference w:type="first" r:id="rId17"/>
          <w:pgSz w:w="11907" w:h="16840" w:code="9"/>
          <w:pgMar w:top="1701" w:right="1418" w:bottom="1418" w:left="1418" w:header="720" w:footer="567" w:gutter="0"/>
          <w:cols w:space="720"/>
          <w:titlePg/>
          <w:docGrid w:linePitch="360"/>
        </w:sectPr>
      </w:pPr>
    </w:p>
    <w:p w14:paraId="79D680BF" w14:textId="73DE2660" w:rsidR="00CC3E93" w:rsidRPr="003E1E16" w:rsidRDefault="00CC3E93" w:rsidP="001D1452">
      <w:pPr>
        <w:bidi/>
        <w:spacing w:before="120" w:after="40"/>
        <w:jc w:val="both"/>
        <w:rPr>
          <w:rFonts w:eastAsia="Calibri" w:cs="B Nazanin"/>
          <w:bCs/>
          <w:i/>
          <w:color w:val="4472C4" w:themeColor="accent5"/>
          <w:rtl/>
          <w:lang w:bidi="fa-IR"/>
        </w:rPr>
      </w:pPr>
      <w:bookmarkStart w:id="1" w:name="_Toc343284432"/>
      <w:r w:rsidRPr="003E1E16">
        <w:rPr>
          <w:rFonts w:eastAsia="Calibri" w:cs="B Nazanin" w:hint="cs"/>
          <w:bCs/>
          <w:i/>
          <w:color w:val="4472C4" w:themeColor="accent5"/>
          <w:rtl/>
          <w:lang w:bidi="fa-IR"/>
        </w:rPr>
        <w:lastRenderedPageBreak/>
        <w:t>مقدمه</w:t>
      </w:r>
    </w:p>
    <w:p w14:paraId="07E9E882" w14:textId="074DE669" w:rsidR="005E5E37" w:rsidRPr="003E1E16" w:rsidRDefault="005E5E37" w:rsidP="00390048">
      <w:pPr>
        <w:autoSpaceDE w:val="0"/>
        <w:autoSpaceDN w:val="0"/>
        <w:bidi/>
        <w:adjustRightInd w:val="0"/>
        <w:jc w:val="both"/>
        <w:rPr>
          <w:rFonts w:eastAsia="Calibri" w:cs="B Nazanin"/>
          <w:color w:val="4472C4" w:themeColor="accent5"/>
          <w:lang w:bidi="fa-IR"/>
        </w:rPr>
      </w:pPr>
      <w:r w:rsidRPr="003E1E16">
        <w:rPr>
          <w:rFonts w:eastAsia="Calibri" w:cs="B Nazanin"/>
          <w:color w:val="4472C4" w:themeColor="accent5"/>
          <w:rtl/>
          <w:lang w:bidi="fa-IR"/>
        </w:rPr>
        <w:t>در دهه‌های اخیر، سه عامل اصلی شامل افزایش غلظت دی‌اکسید‌کربن جو، تغییرات در چرخه جهانی نیتروژن، و تغییر کاربری اراضی و پوشش زمین، به‌عنوان مهم‌ترین محرک‌های تغییرات زیست‌محیطی در سطح جهانی شناخته شده‌اند</w:t>
      </w:r>
      <w:r w:rsidR="00132799" w:rsidRPr="003E1E16">
        <w:rPr>
          <w:rFonts w:eastAsia="Calibri" w:cs="B Nazanin" w:hint="cs"/>
          <w:color w:val="4472C4" w:themeColor="accent5"/>
          <w:rtl/>
          <w:lang w:bidi="fa-IR"/>
        </w:rPr>
        <w:t xml:space="preserve"> (تاوارس د</w:t>
      </w:r>
      <w:r w:rsidR="006E6C80" w:rsidRPr="003E1E16">
        <w:rPr>
          <w:rFonts w:eastAsia="Calibri" w:cs="B Nazanin" w:hint="cs"/>
          <w:color w:val="4472C4" w:themeColor="accent5"/>
          <w:rtl/>
          <w:lang w:bidi="fa-IR"/>
        </w:rPr>
        <w:t>اس</w:t>
      </w:r>
      <w:r w:rsidR="00646438" w:rsidRPr="003E1E16">
        <w:rPr>
          <w:rFonts w:eastAsia="Calibri" w:cs="B Nazanin" w:hint="cs"/>
          <w:color w:val="4472C4" w:themeColor="accent5"/>
          <w:rtl/>
          <w:lang w:bidi="fa-IR"/>
        </w:rPr>
        <w:t xml:space="preserve"> </w:t>
      </w:r>
      <w:r w:rsidR="00132799" w:rsidRPr="003E1E16">
        <w:rPr>
          <w:rFonts w:eastAsia="Calibri" w:cs="B Nazanin" w:hint="cs"/>
          <w:color w:val="4472C4" w:themeColor="accent5"/>
          <w:rtl/>
          <w:lang w:bidi="fa-IR"/>
        </w:rPr>
        <w:t>نو</w:t>
      </w:r>
      <w:r w:rsidR="00646438" w:rsidRPr="003E1E16">
        <w:rPr>
          <w:rFonts w:eastAsia="Calibri" w:cs="B Nazanin" w:hint="cs"/>
          <w:color w:val="4472C4" w:themeColor="accent5"/>
          <w:rtl/>
          <w:lang w:bidi="fa-IR"/>
        </w:rPr>
        <w:t>س</w:t>
      </w:r>
      <w:r w:rsidR="006E6C80" w:rsidRPr="003E1E16">
        <w:rPr>
          <w:rStyle w:val="FootnoteReference"/>
          <w:rFonts w:eastAsia="Calibri" w:cs="B Nazanin"/>
          <w:color w:val="4472C4" w:themeColor="accent5"/>
          <w:rtl/>
          <w:lang w:bidi="fa-IR"/>
        </w:rPr>
        <w:footnoteReference w:id="1"/>
      </w:r>
      <w:r w:rsidR="00132799" w:rsidRPr="003E1E16">
        <w:rPr>
          <w:rFonts w:eastAsia="Calibri" w:cs="B Nazanin" w:hint="cs"/>
          <w:color w:val="4472C4" w:themeColor="accent5"/>
          <w:rtl/>
          <w:lang w:bidi="fa-IR"/>
        </w:rPr>
        <w:t>، 2021؛ دیویسن</w:t>
      </w:r>
      <w:r w:rsidR="006E6C80" w:rsidRPr="003E1E16">
        <w:rPr>
          <w:rStyle w:val="FootnoteReference"/>
          <w:rFonts w:eastAsia="Calibri" w:cs="B Nazanin"/>
          <w:color w:val="4472C4" w:themeColor="accent5"/>
          <w:rtl/>
          <w:lang w:bidi="fa-IR"/>
        </w:rPr>
        <w:footnoteReference w:id="2"/>
      </w:r>
      <w:r w:rsidR="00132799" w:rsidRPr="003E1E16">
        <w:rPr>
          <w:rFonts w:eastAsia="Calibri" w:cs="B Nazanin" w:hint="cs"/>
          <w:color w:val="4472C4" w:themeColor="accent5"/>
          <w:rtl/>
          <w:lang w:bidi="fa-IR"/>
        </w:rPr>
        <w:t xml:space="preserve"> و همکاران 2021؛ نتزل</w:t>
      </w:r>
      <w:r w:rsidR="006E6C80" w:rsidRPr="003E1E16">
        <w:rPr>
          <w:rStyle w:val="FootnoteReference"/>
          <w:rFonts w:eastAsia="Calibri" w:cs="B Nazanin"/>
          <w:color w:val="4472C4" w:themeColor="accent5"/>
          <w:rtl/>
          <w:lang w:bidi="fa-IR"/>
        </w:rPr>
        <w:footnoteReference w:id="3"/>
      </w:r>
      <w:r w:rsidR="00132799" w:rsidRPr="003E1E16">
        <w:rPr>
          <w:rFonts w:eastAsia="Calibri" w:cs="B Nazanin" w:hint="cs"/>
          <w:color w:val="4472C4" w:themeColor="accent5"/>
          <w:rtl/>
          <w:lang w:bidi="fa-IR"/>
        </w:rPr>
        <w:t xml:space="preserve"> و همکاران، 2024</w:t>
      </w:r>
      <w:r w:rsidR="00390048" w:rsidRPr="003E1E16">
        <w:rPr>
          <w:rFonts w:eastAsia="Calibri" w:cs="B Nazanin" w:hint="cs"/>
          <w:color w:val="4472C4" w:themeColor="accent5"/>
          <w:rtl/>
          <w:lang w:bidi="fa-IR"/>
        </w:rPr>
        <w:t xml:space="preserve">). </w:t>
      </w:r>
      <w:r w:rsidRPr="003E1E16">
        <w:rPr>
          <w:rFonts w:eastAsia="Calibri" w:cs="B Nazanin"/>
          <w:color w:val="4472C4" w:themeColor="accent5"/>
          <w:rtl/>
          <w:lang w:bidi="fa-IR"/>
        </w:rPr>
        <w:t>این تغییرات پیامدهای گسترده‌ای همچون افزایش انتشار گازهای گلخانه‌ای، کاهش تنوع زیستی، و تشدید رسوب‌گذاری در دریاچه‌ها و جریان‌های سطحی را به همراه داشته‌اند. در این میان، جنگل‌زدایی به‌عنوان یکی از مظاهر بارز تغییر کاربری زمین، در بسیاری از مناطق جنگلی جهان گزارش شده است</w:t>
      </w:r>
      <w:r w:rsidR="00ED7209" w:rsidRPr="003E1E16">
        <w:rPr>
          <w:rFonts w:eastAsia="Calibri" w:cs="B Nazanin" w:hint="cs"/>
          <w:color w:val="4472C4" w:themeColor="accent5"/>
          <w:rtl/>
          <w:lang w:bidi="fa-IR"/>
        </w:rPr>
        <w:t xml:space="preserve"> </w:t>
      </w:r>
      <w:r w:rsidR="00390048" w:rsidRPr="003E1E16">
        <w:rPr>
          <w:rFonts w:eastAsia="Calibri" w:cs="B Nazanin" w:hint="cs"/>
          <w:color w:val="4472C4" w:themeColor="accent5"/>
          <w:rtl/>
          <w:lang w:bidi="fa-IR"/>
        </w:rPr>
        <w:t>(سا</w:t>
      </w:r>
      <w:r w:rsidR="001A21AF" w:rsidRPr="003E1E16">
        <w:rPr>
          <w:rFonts w:eastAsia="Calibri" w:cs="B Nazanin" w:hint="cs"/>
          <w:color w:val="4472C4" w:themeColor="accent5"/>
          <w:rtl/>
          <w:lang w:bidi="fa-IR"/>
        </w:rPr>
        <w:t>هانا</w:t>
      </w:r>
      <w:r w:rsidR="006E6C80" w:rsidRPr="003E1E16">
        <w:rPr>
          <w:rStyle w:val="FootnoteReference"/>
          <w:rFonts w:eastAsia="Calibri" w:cs="B Nazanin"/>
          <w:color w:val="4472C4" w:themeColor="accent5"/>
          <w:rtl/>
          <w:lang w:bidi="fa-IR"/>
        </w:rPr>
        <w:footnoteReference w:id="4"/>
      </w:r>
      <w:r w:rsidR="001A21AF" w:rsidRPr="003E1E16">
        <w:rPr>
          <w:rFonts w:eastAsia="Calibri" w:cs="B Nazanin" w:hint="cs"/>
          <w:color w:val="4472C4" w:themeColor="accent5"/>
          <w:rtl/>
          <w:lang w:bidi="fa-IR"/>
        </w:rPr>
        <w:t xml:space="preserve"> و همکاران، 2018).</w:t>
      </w:r>
    </w:p>
    <w:p w14:paraId="338984F1" w14:textId="2C0F6EEC" w:rsidR="005E5E37" w:rsidRPr="003E1E16" w:rsidRDefault="005E5E37" w:rsidP="00132799">
      <w:pPr>
        <w:autoSpaceDE w:val="0"/>
        <w:autoSpaceDN w:val="0"/>
        <w:bidi/>
        <w:adjustRightInd w:val="0"/>
        <w:ind w:firstLine="284"/>
        <w:jc w:val="both"/>
        <w:rPr>
          <w:rFonts w:eastAsia="Calibri" w:cs="B Nazanin"/>
          <w:color w:val="4472C4" w:themeColor="accent5"/>
          <w:lang w:bidi="fa-IR"/>
        </w:rPr>
      </w:pPr>
      <w:r w:rsidRPr="003E1E16">
        <w:rPr>
          <w:rFonts w:eastAsia="Calibri" w:cs="B Nazanin"/>
          <w:color w:val="4472C4" w:themeColor="accent5"/>
          <w:rtl/>
          <w:lang w:bidi="fa-IR"/>
        </w:rPr>
        <w:t>اگرچه طی سال‌های 1990 تا 2020 نرخ خالص کاهش سطح جنگل‌های جهان با روندی کاهشی همراه بوده است، اما این کاهش عمدتا ناشی از کاهش سرعت جنگل‌زدایی در برخی کشورها و توسعه جنگل‌کاری یا احیای طبیعی در کشورهایی مانند ایالات متحده، روسیه و کشورهای اتحادیه اروپا بوده است</w:t>
      </w:r>
      <w:r w:rsidR="001A21AF" w:rsidRPr="003E1E16">
        <w:rPr>
          <w:rFonts w:eastAsia="Calibri" w:cs="B Nazanin" w:hint="cs"/>
          <w:color w:val="4472C4" w:themeColor="accent5"/>
          <w:rtl/>
          <w:lang w:bidi="fa-IR"/>
        </w:rPr>
        <w:t xml:space="preserve"> (فائو</w:t>
      </w:r>
      <w:r w:rsidR="006E6C80" w:rsidRPr="003E1E16">
        <w:rPr>
          <w:rStyle w:val="FootnoteReference"/>
          <w:rFonts w:eastAsia="Calibri" w:cs="B Nazanin"/>
          <w:color w:val="4472C4" w:themeColor="accent5"/>
          <w:rtl/>
          <w:lang w:bidi="fa-IR"/>
        </w:rPr>
        <w:footnoteReference w:id="5"/>
      </w:r>
      <w:r w:rsidR="001A21AF" w:rsidRPr="003E1E16">
        <w:rPr>
          <w:rFonts w:eastAsia="Calibri" w:cs="B Nazanin" w:hint="cs"/>
          <w:color w:val="4472C4" w:themeColor="accent5"/>
          <w:rtl/>
          <w:lang w:bidi="fa-IR"/>
        </w:rPr>
        <w:t xml:space="preserve">، 2020). </w:t>
      </w:r>
      <w:r w:rsidRPr="003E1E16">
        <w:rPr>
          <w:rFonts w:eastAsia="Calibri" w:cs="B Nazanin"/>
          <w:color w:val="4472C4" w:themeColor="accent5"/>
          <w:rtl/>
          <w:lang w:bidi="fa-IR"/>
        </w:rPr>
        <w:t>به‌طور خاص، نرخ خالص جنگل‌زدایی از</w:t>
      </w:r>
      <w:r w:rsidR="001A21AF" w:rsidRPr="003E1E16">
        <w:rPr>
          <w:rFonts w:eastAsia="Calibri" w:cs="B Nazanin" w:hint="cs"/>
          <w:color w:val="4472C4" w:themeColor="accent5"/>
          <w:rtl/>
          <w:lang w:bidi="fa-IR"/>
        </w:rPr>
        <w:t xml:space="preserve"> 8/7</w:t>
      </w:r>
      <w:r w:rsidRPr="003E1E16">
        <w:rPr>
          <w:rFonts w:eastAsia="Calibri" w:cs="B Nazanin"/>
          <w:color w:val="4472C4" w:themeColor="accent5"/>
          <w:rtl/>
          <w:lang w:bidi="fa-IR"/>
        </w:rPr>
        <w:t xml:space="preserve"> میلیون هکتار در سال طی دهه 1990</w:t>
      </w:r>
      <w:r w:rsidRPr="003E1E16">
        <w:rPr>
          <w:rFonts w:ascii="Sakkal Majalla" w:eastAsia="Calibri" w:hAnsi="Sakkal Majalla" w:cs="Sakkal Majalla" w:hint="cs"/>
          <w:color w:val="4472C4" w:themeColor="accent5"/>
          <w:rtl/>
          <w:lang w:bidi="fa-IR"/>
        </w:rPr>
        <w:t>–</w:t>
      </w:r>
      <w:r w:rsidRPr="003E1E16">
        <w:rPr>
          <w:rFonts w:eastAsia="Calibri" w:cs="B Nazanin"/>
          <w:color w:val="4472C4" w:themeColor="accent5"/>
          <w:rtl/>
          <w:lang w:bidi="fa-IR"/>
        </w:rPr>
        <w:t>2000</w:t>
      </w:r>
      <w:r w:rsidRPr="003E1E16">
        <w:rPr>
          <w:rFonts w:eastAsia="Calibri" w:cs="B Nazanin" w:hint="cs"/>
          <w:color w:val="4472C4" w:themeColor="accent5"/>
          <w:rtl/>
          <w:lang w:bidi="fa-IR"/>
        </w:rPr>
        <w:t>،</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به</w:t>
      </w:r>
      <w:r w:rsidRPr="003E1E16">
        <w:rPr>
          <w:rFonts w:eastAsia="Calibri" w:cs="B Nazanin"/>
          <w:color w:val="4472C4" w:themeColor="accent5"/>
          <w:rtl/>
          <w:lang w:bidi="fa-IR"/>
        </w:rPr>
        <w:t xml:space="preserve"> </w:t>
      </w:r>
      <w:r w:rsidR="001A21AF" w:rsidRPr="003E1E16">
        <w:rPr>
          <w:rFonts w:eastAsia="Calibri" w:cs="B Nazanin" w:hint="cs"/>
          <w:color w:val="4472C4" w:themeColor="accent5"/>
          <w:rtl/>
          <w:lang w:bidi="fa-IR"/>
        </w:rPr>
        <w:t xml:space="preserve">2/5 </w:t>
      </w:r>
      <w:r w:rsidRPr="003E1E16">
        <w:rPr>
          <w:rFonts w:eastAsia="Calibri" w:cs="B Nazanin" w:hint="cs"/>
          <w:color w:val="4472C4" w:themeColor="accent5"/>
          <w:rtl/>
          <w:lang w:bidi="fa-IR"/>
        </w:rPr>
        <w:t>میلیون</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هکتار</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در</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دهه</w:t>
      </w:r>
      <w:r w:rsidRPr="003E1E16">
        <w:rPr>
          <w:rFonts w:eastAsia="Calibri" w:cs="B Nazanin"/>
          <w:color w:val="4472C4" w:themeColor="accent5"/>
          <w:rtl/>
          <w:lang w:bidi="fa-IR"/>
        </w:rPr>
        <w:t xml:space="preserve"> 2000</w:t>
      </w:r>
      <w:r w:rsidRPr="003E1E16">
        <w:rPr>
          <w:rFonts w:ascii="Sakkal Majalla" w:eastAsia="Calibri" w:hAnsi="Sakkal Majalla" w:cs="Sakkal Majalla" w:hint="cs"/>
          <w:color w:val="4472C4" w:themeColor="accent5"/>
          <w:rtl/>
          <w:lang w:bidi="fa-IR"/>
        </w:rPr>
        <w:t>–</w:t>
      </w:r>
      <w:r w:rsidRPr="003E1E16">
        <w:rPr>
          <w:rFonts w:eastAsia="Calibri" w:cs="B Nazanin"/>
          <w:color w:val="4472C4" w:themeColor="accent5"/>
          <w:rtl/>
          <w:lang w:bidi="fa-IR"/>
        </w:rPr>
        <w:t xml:space="preserve">2010 </w:t>
      </w:r>
      <w:r w:rsidRPr="003E1E16">
        <w:rPr>
          <w:rFonts w:eastAsia="Calibri" w:cs="B Nazanin" w:hint="cs"/>
          <w:color w:val="4472C4" w:themeColor="accent5"/>
          <w:rtl/>
          <w:lang w:bidi="fa-IR"/>
        </w:rPr>
        <w:t>و</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نهایتاً</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به</w:t>
      </w:r>
      <w:r w:rsidRPr="003E1E16">
        <w:rPr>
          <w:rFonts w:eastAsia="Calibri" w:cs="B Nazanin"/>
          <w:color w:val="4472C4" w:themeColor="accent5"/>
          <w:rtl/>
          <w:lang w:bidi="fa-IR"/>
        </w:rPr>
        <w:t xml:space="preserve"> </w:t>
      </w:r>
      <w:r w:rsidR="001A21AF" w:rsidRPr="003E1E16">
        <w:rPr>
          <w:rFonts w:eastAsia="Calibri" w:cs="B Nazanin" w:hint="cs"/>
          <w:color w:val="4472C4" w:themeColor="accent5"/>
          <w:rtl/>
          <w:lang w:bidi="fa-IR"/>
        </w:rPr>
        <w:t xml:space="preserve">7/4 </w:t>
      </w:r>
      <w:r w:rsidRPr="003E1E16">
        <w:rPr>
          <w:rFonts w:eastAsia="Calibri" w:cs="B Nazanin" w:hint="cs"/>
          <w:color w:val="4472C4" w:themeColor="accent5"/>
          <w:rtl/>
          <w:lang w:bidi="fa-IR"/>
        </w:rPr>
        <w:t>میلیون</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هکتار</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در</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دهه</w:t>
      </w:r>
      <w:r w:rsidRPr="003E1E16">
        <w:rPr>
          <w:rFonts w:eastAsia="Calibri" w:cs="B Nazanin"/>
          <w:color w:val="4472C4" w:themeColor="accent5"/>
          <w:rtl/>
          <w:lang w:bidi="fa-IR"/>
        </w:rPr>
        <w:t xml:space="preserve"> 2010</w:t>
      </w:r>
      <w:r w:rsidRPr="003E1E16">
        <w:rPr>
          <w:rFonts w:ascii="Sakkal Majalla" w:eastAsia="Calibri" w:hAnsi="Sakkal Majalla" w:cs="Sakkal Majalla" w:hint="cs"/>
          <w:color w:val="4472C4" w:themeColor="accent5"/>
          <w:rtl/>
          <w:lang w:bidi="fa-IR"/>
        </w:rPr>
        <w:t>–</w:t>
      </w:r>
      <w:r w:rsidRPr="003E1E16">
        <w:rPr>
          <w:rFonts w:eastAsia="Calibri" w:cs="B Nazanin"/>
          <w:color w:val="4472C4" w:themeColor="accent5"/>
          <w:rtl/>
          <w:lang w:bidi="fa-IR"/>
        </w:rPr>
        <w:t xml:space="preserve">2020 </w:t>
      </w:r>
      <w:r w:rsidRPr="003E1E16">
        <w:rPr>
          <w:rFonts w:eastAsia="Calibri" w:cs="B Nazanin" w:hint="cs"/>
          <w:color w:val="4472C4" w:themeColor="accent5"/>
          <w:rtl/>
          <w:lang w:bidi="fa-IR"/>
        </w:rPr>
        <w:t>کاهش</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یافته</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است</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با</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این</w:t>
      </w:r>
      <w:r w:rsidRPr="003E1E16">
        <w:rPr>
          <w:rFonts w:eastAsia="Calibri" w:cs="B Nazanin"/>
          <w:color w:val="4472C4" w:themeColor="accent5"/>
          <w:rtl/>
          <w:lang w:bidi="fa-IR"/>
        </w:rPr>
        <w:t xml:space="preserve"> </w:t>
      </w:r>
      <w:r w:rsidRPr="003E1E16">
        <w:rPr>
          <w:rFonts w:eastAsia="Calibri" w:cs="B Nazanin" w:hint="cs"/>
          <w:color w:val="4472C4" w:themeColor="accent5"/>
          <w:rtl/>
          <w:lang w:bidi="fa-IR"/>
        </w:rPr>
        <w:t>حال</w:t>
      </w:r>
      <w:r w:rsidRPr="003E1E16">
        <w:rPr>
          <w:rFonts w:eastAsia="Calibri" w:cs="B Nazanin"/>
          <w:color w:val="4472C4" w:themeColor="accent5"/>
          <w:rtl/>
          <w:lang w:bidi="fa-IR"/>
        </w:rPr>
        <w:t>، کاهش اخیر از سرعت کمتری نسبت به دهه‌های پیش برخوردار بوده و نشان‌دهنده کند شدن برنامه‌های احیا و گسترش جنگل در سطح جهانی اس</w:t>
      </w:r>
      <w:r w:rsidR="001A21AF" w:rsidRPr="003E1E16">
        <w:rPr>
          <w:rFonts w:eastAsia="Calibri" w:cs="B Nazanin" w:hint="cs"/>
          <w:color w:val="4472C4" w:themeColor="accent5"/>
          <w:rtl/>
          <w:lang w:bidi="fa-IR"/>
        </w:rPr>
        <w:t>ت.</w:t>
      </w:r>
    </w:p>
    <w:p w14:paraId="0EC2B97A" w14:textId="2D6168E9" w:rsidR="00A35907" w:rsidRPr="003E1E16" w:rsidRDefault="005E5E37" w:rsidP="00A35907">
      <w:pPr>
        <w:autoSpaceDE w:val="0"/>
        <w:autoSpaceDN w:val="0"/>
        <w:bidi/>
        <w:adjustRightInd w:val="0"/>
        <w:ind w:firstLine="284"/>
        <w:jc w:val="both"/>
        <w:rPr>
          <w:rFonts w:eastAsia="Calibri" w:cs="B Nazanin"/>
          <w:color w:val="4472C4" w:themeColor="accent5"/>
          <w:rtl/>
          <w:lang w:bidi="fa-IR"/>
        </w:rPr>
      </w:pPr>
      <w:r w:rsidRPr="003E1E16">
        <w:rPr>
          <w:rFonts w:eastAsia="Calibri" w:cs="B Nazanin"/>
          <w:color w:val="4472C4" w:themeColor="accent5"/>
          <w:rtl/>
          <w:lang w:bidi="fa-IR"/>
        </w:rPr>
        <w:t xml:space="preserve">در ایران نیز شواهد متعددی از کاهش قابل توجه پوشش جنگلی به‌ویژه در ناحیه جنگل‌های هیرکانی وجود دارد. یافته‌های مطالعات ملی حاکی از آن است که بین سال‌های 1383 تا 1395، حدود 9 درصد از سطح جنگل‌های هیرکانی از بین رفته است (میرآخورلو و اخوان، 1396). علیرغم آن‌که تنها حدود 14 میلیون هکتار از اراضی جنگلی در کشور باقی مانده است، اقدامات حفاظتی ناکارآمد، بهره‌برداری ناپایدار، و ضعف در اجرای سیاست‌های کلان زیست‌محیطی، روند تخریب این میراث طبیعی ارزشمند را تسریع کرده است. مطابق گزارش </w:t>
      </w:r>
      <w:r w:rsidR="00A35907" w:rsidRPr="003E1E16">
        <w:rPr>
          <w:rFonts w:eastAsia="Calibri" w:cs="B Nazanin" w:hint="cs"/>
          <w:color w:val="4472C4" w:themeColor="accent5"/>
          <w:rtl/>
          <w:lang w:bidi="fa-IR"/>
        </w:rPr>
        <w:t>فائو</w:t>
      </w:r>
      <w:r w:rsidRPr="003E1E16">
        <w:rPr>
          <w:rFonts w:eastAsia="Calibri" w:cs="B Nazanin"/>
          <w:color w:val="4472C4" w:themeColor="accent5"/>
          <w:rtl/>
          <w:lang w:bidi="fa-IR"/>
        </w:rPr>
        <w:t xml:space="preserve">، </w:t>
      </w:r>
      <w:r w:rsidR="00A35907" w:rsidRPr="003E1E16">
        <w:rPr>
          <w:rFonts w:eastAsia="Calibri" w:cs="B Nazanin" w:hint="cs"/>
          <w:color w:val="4472C4" w:themeColor="accent5"/>
          <w:rtl/>
          <w:lang w:bidi="fa-IR"/>
        </w:rPr>
        <w:t xml:space="preserve">5/11 </w:t>
      </w:r>
      <w:r w:rsidRPr="003E1E16">
        <w:rPr>
          <w:rFonts w:eastAsia="Calibri" w:cs="B Nazanin"/>
          <w:color w:val="4472C4" w:themeColor="accent5"/>
          <w:rtl/>
          <w:lang w:bidi="fa-IR"/>
        </w:rPr>
        <w:t>درصد از جنگل‌های هیرکانی بیش از برآوردهای پیش‌بینی‌شده تخریب شده‌اند و این امر ایران را در میان 10 کشور نخست آسیا-اقیانوسیه از نظر نرخ جنگل‌زدایی قرار داده است</w:t>
      </w:r>
      <w:r w:rsidR="00A35907" w:rsidRPr="003E1E16">
        <w:rPr>
          <w:rFonts w:eastAsia="Calibri" w:cs="B Nazanin" w:hint="cs"/>
          <w:color w:val="4472C4" w:themeColor="accent5"/>
          <w:rtl/>
          <w:lang w:bidi="fa-IR"/>
        </w:rPr>
        <w:t xml:space="preserve"> (فائو، 2020)</w:t>
      </w:r>
      <w:r w:rsidRPr="003E1E16">
        <w:rPr>
          <w:rFonts w:eastAsia="Calibri" w:cs="B Nazanin"/>
          <w:color w:val="4472C4" w:themeColor="accent5"/>
          <w:rtl/>
          <w:lang w:bidi="fa-IR"/>
        </w:rPr>
        <w:t xml:space="preserve">. خسارت اقتصادی ناشی از این پدیده بالغ بر 6800 هزار </w:t>
      </w:r>
      <w:r w:rsidR="00D31405" w:rsidRPr="003E1E16">
        <w:rPr>
          <w:rFonts w:eastAsia="Calibri" w:cs="B Nazanin" w:hint="cs"/>
          <w:color w:val="4472C4" w:themeColor="accent5"/>
          <w:rtl/>
          <w:lang w:bidi="fa-IR"/>
        </w:rPr>
        <w:t>ب</w:t>
      </w:r>
      <w:r w:rsidRPr="003E1E16">
        <w:rPr>
          <w:rFonts w:eastAsia="Calibri" w:cs="B Nazanin"/>
          <w:color w:val="4472C4" w:themeColor="accent5"/>
          <w:rtl/>
          <w:lang w:bidi="fa-IR"/>
        </w:rPr>
        <w:t>یلیارد ریال برآورد شده است</w:t>
      </w:r>
      <w:r w:rsidR="00A35907" w:rsidRPr="003E1E16">
        <w:rPr>
          <w:rFonts w:eastAsia="Calibri" w:cs="B Nazanin" w:hint="cs"/>
          <w:color w:val="4472C4" w:themeColor="accent5"/>
          <w:rtl/>
          <w:lang w:bidi="fa-IR"/>
        </w:rPr>
        <w:t xml:space="preserve">. </w:t>
      </w:r>
    </w:p>
    <w:p w14:paraId="7598B3A3" w14:textId="6080EA35" w:rsidR="005E5E37" w:rsidRPr="003E1E16" w:rsidRDefault="005E5E37" w:rsidP="009D3742">
      <w:pPr>
        <w:autoSpaceDE w:val="0"/>
        <w:autoSpaceDN w:val="0"/>
        <w:bidi/>
        <w:adjustRightInd w:val="0"/>
        <w:ind w:firstLine="284"/>
        <w:jc w:val="both"/>
        <w:rPr>
          <w:rFonts w:eastAsia="Calibri" w:cs="B Nazanin"/>
          <w:color w:val="4472C4" w:themeColor="accent5"/>
          <w:lang w:bidi="fa-IR"/>
        </w:rPr>
      </w:pPr>
      <w:r w:rsidRPr="003E1E16">
        <w:rPr>
          <w:rFonts w:eastAsia="Calibri" w:cs="B Nazanin"/>
          <w:color w:val="4472C4" w:themeColor="accent5"/>
          <w:rtl/>
          <w:lang w:bidi="fa-IR"/>
        </w:rPr>
        <w:t>جنگل‌های هیرکانی در شمال ایران، یکی از قدیمی‌ترین اکوسیستم‌های جنگلی جهان با تنوع زیستی منحصربه‌فرد محسوب می‌شوند، اما در دهه‌های اخیر، به‌ویژه تحت تأثیر گسترش سکونتگاه‌ها، کشاورزی و دامداری سنتی، به شدت آسیب‌پذیر شده‌اند. توسعه باغات، شهرک‌سازی در اراضی شیب‌دار و جلگه‌ای، و چرای مفرط دام در مناطق میان‌بند، از مهم‌ترین عوامل انسانی تأثیرگذار بر تخریب این جنگل‌ها به شمار می‌آیند. در عین حال، عوامل طبیعی مانند اقلیم، شیب، ارتفاع، نوع خاک و تغییرات اقلیمی نیز در تعامل با عوامل انسانی، نقش مهمی در تحریک فرآیند جنگل‌زدایی ایفا می‌کنند</w:t>
      </w:r>
      <w:r w:rsidR="00A35907" w:rsidRPr="003E1E16">
        <w:rPr>
          <w:rFonts w:eastAsia="Calibri" w:cs="B Nazanin" w:hint="cs"/>
          <w:color w:val="4472C4" w:themeColor="accent5"/>
          <w:rtl/>
          <w:lang w:bidi="fa-IR"/>
        </w:rPr>
        <w:t xml:space="preserve"> (</w:t>
      </w:r>
      <w:r w:rsidR="009D3742" w:rsidRPr="003E1E16">
        <w:rPr>
          <w:rFonts w:eastAsia="Calibri" w:cs="B Nazanin" w:hint="cs"/>
          <w:color w:val="4472C4" w:themeColor="accent5"/>
          <w:rtl/>
          <w:lang w:bidi="fa-IR"/>
        </w:rPr>
        <w:t>یخکشی و آفتاب‌طلب، 1387؛ عبدالله</w:t>
      </w:r>
      <w:r w:rsidR="006E6C80" w:rsidRPr="003E1E16">
        <w:rPr>
          <w:rStyle w:val="FootnoteReference"/>
          <w:rFonts w:eastAsia="Calibri" w:cs="B Nazanin"/>
          <w:color w:val="4472C4" w:themeColor="accent5"/>
          <w:rtl/>
          <w:lang w:bidi="fa-IR"/>
        </w:rPr>
        <w:footnoteReference w:id="6"/>
      </w:r>
      <w:r w:rsidR="009D3742" w:rsidRPr="003E1E16">
        <w:rPr>
          <w:rFonts w:eastAsia="Calibri" w:cs="B Nazanin" w:hint="cs"/>
          <w:color w:val="4472C4" w:themeColor="accent5"/>
          <w:rtl/>
          <w:lang w:bidi="fa-IR"/>
        </w:rPr>
        <w:t xml:space="preserve"> و ناکاگوشی</w:t>
      </w:r>
      <w:r w:rsidR="006E6C80" w:rsidRPr="003E1E16">
        <w:rPr>
          <w:rStyle w:val="FootnoteReference"/>
          <w:rFonts w:eastAsia="Calibri" w:cs="B Nazanin"/>
          <w:color w:val="4472C4" w:themeColor="accent5"/>
          <w:rtl/>
          <w:lang w:bidi="fa-IR"/>
        </w:rPr>
        <w:footnoteReference w:id="7"/>
      </w:r>
      <w:r w:rsidR="009D3742" w:rsidRPr="003E1E16">
        <w:rPr>
          <w:rFonts w:eastAsia="Calibri" w:cs="B Nazanin" w:hint="cs"/>
          <w:color w:val="4472C4" w:themeColor="accent5"/>
          <w:rtl/>
          <w:lang w:bidi="fa-IR"/>
        </w:rPr>
        <w:t>، 2007</w:t>
      </w:r>
      <w:r w:rsidR="00A35907" w:rsidRPr="003E1E16">
        <w:rPr>
          <w:rFonts w:eastAsia="Calibri" w:cs="B Nazanin" w:hint="cs"/>
          <w:color w:val="4472C4" w:themeColor="accent5"/>
          <w:rtl/>
          <w:lang w:bidi="fa-IR"/>
        </w:rPr>
        <w:t>)</w:t>
      </w:r>
      <w:r w:rsidR="009D3742" w:rsidRPr="003E1E16">
        <w:rPr>
          <w:rFonts w:eastAsia="Calibri" w:cs="B Nazanin" w:hint="cs"/>
          <w:color w:val="4472C4" w:themeColor="accent5"/>
          <w:rtl/>
          <w:lang w:bidi="fa-IR"/>
        </w:rPr>
        <w:t xml:space="preserve">. </w:t>
      </w:r>
      <w:r w:rsidRPr="003E1E16">
        <w:rPr>
          <w:rFonts w:eastAsia="Calibri" w:cs="B Nazanin"/>
          <w:color w:val="4472C4" w:themeColor="accent5"/>
          <w:rtl/>
          <w:lang w:bidi="fa-IR"/>
        </w:rPr>
        <w:t xml:space="preserve">فرآیند جنگل‌زدایی اغلب با قطعه‌قطعه شدن توده‌های جنگلی و تبدیل آن‌ها به لکه‌های کوچک‌تر آغاز می‌شود؛ پدیده‌ای که نه‌تنها به کاهش پوشش گیاهی منجر می‌شود، بلکه انسجام زیستگاه‌ها، </w:t>
      </w:r>
      <w:r w:rsidR="009D3742" w:rsidRPr="003E1E16">
        <w:rPr>
          <w:rFonts w:eastAsia="Calibri" w:cs="B Nazanin" w:hint="cs"/>
          <w:color w:val="4472C4" w:themeColor="accent5"/>
          <w:rtl/>
          <w:lang w:bidi="fa-IR"/>
        </w:rPr>
        <w:t>پویایی</w:t>
      </w:r>
      <w:r w:rsidRPr="003E1E16">
        <w:rPr>
          <w:rFonts w:eastAsia="Calibri" w:cs="B Nazanin"/>
          <w:color w:val="4472C4" w:themeColor="accent5"/>
          <w:rtl/>
          <w:lang w:bidi="fa-IR"/>
        </w:rPr>
        <w:t xml:space="preserve"> تجدید حیات طبیعی، و تنوع زیستی را نیز به خطر می‌اندازد. شناسایی و تحلیل دقیق محرک‌های مؤثر بر جنگل‌زدایی، از پیش‌شرط‌های اساسی در طراحی سیاست‌های کاربری زمین و مدیریت پایدار </w:t>
      </w:r>
      <w:r w:rsidRPr="003E1E16">
        <w:rPr>
          <w:rFonts w:eastAsia="Calibri" w:cs="B Nazanin"/>
          <w:color w:val="4472C4" w:themeColor="accent5"/>
          <w:rtl/>
          <w:lang w:bidi="fa-IR"/>
        </w:rPr>
        <w:lastRenderedPageBreak/>
        <w:t>منابع طبیعی به</w:t>
      </w:r>
      <w:r w:rsidR="0053641A" w:rsidRPr="003E1E16">
        <w:rPr>
          <w:rFonts w:eastAsia="Calibri" w:cs="B Nazanin" w:hint="cs"/>
          <w:color w:val="4472C4" w:themeColor="accent5"/>
          <w:rtl/>
          <w:lang w:bidi="fa-IR"/>
        </w:rPr>
        <w:t>‌</w:t>
      </w:r>
      <w:r w:rsidRPr="003E1E16">
        <w:rPr>
          <w:rFonts w:eastAsia="Calibri" w:cs="B Nazanin"/>
          <w:color w:val="4472C4" w:themeColor="accent5"/>
          <w:rtl/>
          <w:lang w:bidi="fa-IR"/>
        </w:rPr>
        <w:t>شمار می‌آید. به‌ویژه، درک تعامل پیچیده میان عوامل انسانی و طبیعی، برای پایش سلامت جنگل و پیش‌بینی روندهای آتی تخریب، اهمیت بسزایی دار</w:t>
      </w:r>
      <w:r w:rsidR="0053641A" w:rsidRPr="003E1E16">
        <w:rPr>
          <w:rFonts w:eastAsia="Calibri" w:cs="B Nazanin" w:hint="cs"/>
          <w:color w:val="4472C4" w:themeColor="accent5"/>
          <w:rtl/>
          <w:lang w:bidi="fa-IR"/>
        </w:rPr>
        <w:t>د.</w:t>
      </w:r>
    </w:p>
    <w:p w14:paraId="7E307BC2" w14:textId="31CF9E10" w:rsidR="005E5E37" w:rsidRPr="003E1E16" w:rsidRDefault="005E5E37" w:rsidP="00132799">
      <w:pPr>
        <w:autoSpaceDE w:val="0"/>
        <w:autoSpaceDN w:val="0"/>
        <w:bidi/>
        <w:adjustRightInd w:val="0"/>
        <w:ind w:firstLine="284"/>
        <w:jc w:val="both"/>
        <w:rPr>
          <w:rFonts w:eastAsia="Calibri" w:cs="B Nazanin"/>
          <w:color w:val="4472C4" w:themeColor="accent5"/>
          <w:lang w:bidi="fa-IR"/>
        </w:rPr>
      </w:pPr>
      <w:r w:rsidRPr="003E1E16">
        <w:rPr>
          <w:rFonts w:eastAsia="Calibri" w:cs="B Nazanin"/>
          <w:color w:val="4472C4" w:themeColor="accent5"/>
          <w:rtl/>
          <w:lang w:bidi="fa-IR"/>
        </w:rPr>
        <w:t>در سال‌های اخیر، استفاده از فناوری‌های مکانی مانند سامانه اطلاعات جغرافیایی</w:t>
      </w:r>
      <w:r w:rsidR="009D3742" w:rsidRPr="003E1E16">
        <w:rPr>
          <w:rFonts w:eastAsia="Calibri" w:cs="B Nazanin" w:hint="cs"/>
          <w:color w:val="4472C4" w:themeColor="accent5"/>
          <w:rtl/>
          <w:lang w:bidi="fa-IR"/>
        </w:rPr>
        <w:t xml:space="preserve"> </w:t>
      </w:r>
      <w:r w:rsidRPr="003E1E16">
        <w:rPr>
          <w:rFonts w:eastAsia="Calibri" w:cs="B Nazanin"/>
          <w:color w:val="4472C4" w:themeColor="accent5"/>
          <w:rtl/>
          <w:lang w:bidi="fa-IR"/>
        </w:rPr>
        <w:t>در کنار الگوریتم‌های نوین مدل‌سازی مانند مدل‌های یادگیری ماشین، ابزارهای قدرتمندی را برای شناسایی و پیش‌بینی مناطق حساس به جنگل‌زدایی فراهم کرده‌اند</w:t>
      </w:r>
      <w:r w:rsidR="009D3742" w:rsidRPr="003E1E16">
        <w:rPr>
          <w:rFonts w:eastAsia="Calibri" w:cs="B Nazanin" w:hint="cs"/>
          <w:color w:val="4472C4" w:themeColor="accent5"/>
          <w:rtl/>
          <w:lang w:bidi="fa-IR"/>
        </w:rPr>
        <w:t xml:space="preserve"> (لوز</w:t>
      </w:r>
      <w:r w:rsidR="00377E9A" w:rsidRPr="003E1E16">
        <w:rPr>
          <w:rStyle w:val="FootnoteReference"/>
          <w:rFonts w:eastAsia="Calibri" w:cs="B Nazanin"/>
          <w:color w:val="4472C4" w:themeColor="accent5"/>
          <w:rtl/>
          <w:lang w:bidi="fa-IR"/>
        </w:rPr>
        <w:footnoteReference w:id="8"/>
      </w:r>
      <w:r w:rsidR="009D3742" w:rsidRPr="003E1E16">
        <w:rPr>
          <w:rFonts w:eastAsia="Calibri" w:cs="B Nazanin" w:hint="cs"/>
          <w:color w:val="4472C4" w:themeColor="accent5"/>
          <w:rtl/>
          <w:lang w:bidi="fa-IR"/>
        </w:rPr>
        <w:t>، 2009). این</w:t>
      </w:r>
      <w:r w:rsidRPr="003E1E16">
        <w:rPr>
          <w:rFonts w:eastAsia="Calibri" w:cs="B Nazanin"/>
          <w:color w:val="4472C4" w:themeColor="accent5"/>
          <w:rtl/>
          <w:lang w:bidi="fa-IR"/>
        </w:rPr>
        <w:t xml:space="preserve"> فناوری‌ها امکان تحلیل مکانی الگوهای طبیعی، تأثیرات اقلیمی و الگوهای کاربری زمین را در مقیاس‌های مختلف فراهم می‌سازند و در تصمیم‌سازی‌های محیط‌زیستی و منابع طبیعی نقش فزاینده‌ای ایفا می‌کنن</w:t>
      </w:r>
      <w:r w:rsidR="009D3742" w:rsidRPr="003E1E16">
        <w:rPr>
          <w:rFonts w:eastAsia="Calibri" w:cs="B Nazanin" w:hint="cs"/>
          <w:color w:val="4472C4" w:themeColor="accent5"/>
          <w:rtl/>
          <w:lang w:bidi="fa-IR"/>
        </w:rPr>
        <w:t>د.</w:t>
      </w:r>
    </w:p>
    <w:p w14:paraId="599F5D1D" w14:textId="66A4A54C" w:rsidR="005E5E37" w:rsidRPr="003E1E16" w:rsidRDefault="005E5E37" w:rsidP="009D3742">
      <w:pPr>
        <w:autoSpaceDE w:val="0"/>
        <w:autoSpaceDN w:val="0"/>
        <w:bidi/>
        <w:adjustRightInd w:val="0"/>
        <w:ind w:firstLine="284"/>
        <w:jc w:val="both"/>
        <w:rPr>
          <w:rFonts w:eastAsia="Calibri" w:cs="B Nazanin"/>
          <w:color w:val="4472C4" w:themeColor="accent5"/>
          <w:lang w:bidi="fa-IR"/>
        </w:rPr>
      </w:pPr>
      <w:r w:rsidRPr="003E1E16">
        <w:rPr>
          <w:rFonts w:eastAsia="Calibri" w:cs="B Nazanin"/>
          <w:color w:val="4472C4" w:themeColor="accent5"/>
          <w:rtl/>
          <w:lang w:bidi="fa-IR"/>
        </w:rPr>
        <w:t>در این پژوهش، با بهره‌گیری از تلفیق سامانه اطلاعات جغرافیایی و دو مدل آماری شامل رگرسیون لجستیک و مدل جمعی تعمیم‌یافته</w:t>
      </w:r>
      <w:r w:rsidR="009D3742" w:rsidRPr="003E1E16">
        <w:rPr>
          <w:rFonts w:eastAsia="Calibri" w:cs="B Nazanin" w:hint="cs"/>
          <w:color w:val="4472C4" w:themeColor="accent5"/>
          <w:rtl/>
          <w:lang w:bidi="fa-IR"/>
        </w:rPr>
        <w:t xml:space="preserve"> (</w:t>
      </w:r>
      <w:r w:rsidR="009D3742" w:rsidRPr="003E1E16">
        <w:rPr>
          <w:rFonts w:eastAsia="Calibri" w:cs="B Nazanin"/>
          <w:color w:val="4472C4" w:themeColor="accent5"/>
          <w:lang w:bidi="fa-IR"/>
        </w:rPr>
        <w:t>Generalized Additve Model: GAM</w:t>
      </w:r>
      <w:r w:rsidR="009D3742" w:rsidRPr="003E1E16">
        <w:rPr>
          <w:rFonts w:eastAsia="Calibri" w:cs="B Nazanin" w:hint="cs"/>
          <w:color w:val="4472C4" w:themeColor="accent5"/>
          <w:rtl/>
          <w:lang w:bidi="fa-IR"/>
        </w:rPr>
        <w:t>)</w:t>
      </w:r>
      <w:r w:rsidRPr="003E1E16">
        <w:rPr>
          <w:rFonts w:eastAsia="Calibri" w:cs="B Nazanin"/>
          <w:color w:val="4472C4" w:themeColor="accent5"/>
          <w:rtl/>
          <w:lang w:bidi="fa-IR"/>
        </w:rPr>
        <w:t xml:space="preserve">، تلاش شده است تا مناطق حساس به جنگل‌زدایی در جنگل‌های هیرکانی شناسایی و مدل‌سازی شوند. هدف اصلی، </w:t>
      </w:r>
      <w:r w:rsidR="009D3742" w:rsidRPr="003E1E16">
        <w:rPr>
          <w:rFonts w:eastAsia="Calibri" w:cs="B Nazanin" w:hint="cs"/>
          <w:color w:val="4472C4" w:themeColor="accent5"/>
          <w:rtl/>
          <w:lang w:bidi="fa-IR"/>
        </w:rPr>
        <w:t xml:space="preserve">تهیه نقشه حساسیت به جنگل‌زدایی و </w:t>
      </w:r>
      <w:r w:rsidRPr="003E1E16">
        <w:rPr>
          <w:rFonts w:eastAsia="Calibri" w:cs="B Nazanin"/>
          <w:color w:val="4472C4" w:themeColor="accent5"/>
          <w:rtl/>
          <w:lang w:bidi="fa-IR"/>
        </w:rPr>
        <w:t>تحلیل سهم نسبی عوامل اقلیمی، توپوگرافی و انسانی در وقوع جنگل‌زدایی و پیش‌بینی مناطق پرخطر در آینده است. علیرغم آن‌که محرک‌های اصلی جنگل‌زدایی در ادبیات شناخته شده‌اند، اما ارزیابی کمی تأثیرات آن‌ها و تبیین روابط پیچیده میان این عوامل، همچنان یکی از چالش‌های جدی در علوم زیست‌محیطی به‌شمار می‌آی</w:t>
      </w:r>
      <w:r w:rsidR="009D3742" w:rsidRPr="003E1E16">
        <w:rPr>
          <w:rFonts w:eastAsia="Calibri" w:cs="B Nazanin" w:hint="cs"/>
          <w:color w:val="4472C4" w:themeColor="accent5"/>
          <w:rtl/>
          <w:lang w:bidi="fa-IR"/>
        </w:rPr>
        <w:t xml:space="preserve">د. </w:t>
      </w:r>
      <w:r w:rsidRPr="003E1E16">
        <w:rPr>
          <w:rFonts w:eastAsia="Calibri" w:cs="B Nazanin"/>
          <w:color w:val="4472C4" w:themeColor="accent5"/>
          <w:rtl/>
          <w:lang w:bidi="fa-IR"/>
        </w:rPr>
        <w:t>پیش‌بینی دقیق و مکان‌مند خطر جنگل‌زدایی، ابزاری حیاتی برای سیاست‌گذاران، برنامه‌ریزان و مدیران منابع طبیعی است تا با شناخت مناطق آسیب‌پذیر، نسبت به تدوین و اجرای راهبردهای حفاظت، احیاء و استفاده پایدار از این زیست‌بوم ارزشمند اقدام نمای</w:t>
      </w:r>
      <w:r w:rsidR="009D3742" w:rsidRPr="003E1E16">
        <w:rPr>
          <w:rFonts w:eastAsia="Calibri" w:cs="B Nazanin" w:hint="cs"/>
          <w:color w:val="4472C4" w:themeColor="accent5"/>
          <w:rtl/>
          <w:lang w:bidi="fa-IR"/>
        </w:rPr>
        <w:t>ند.</w:t>
      </w:r>
    </w:p>
    <w:p w14:paraId="4158E2EC" w14:textId="6D6CD7EC" w:rsidR="00CC3E93" w:rsidRPr="00F904C4" w:rsidRDefault="00CC3E93" w:rsidP="00496D03">
      <w:pPr>
        <w:bidi/>
        <w:spacing w:before="240" w:after="40" w:line="276" w:lineRule="auto"/>
        <w:jc w:val="both"/>
        <w:rPr>
          <w:rFonts w:eastAsia="Calibri" w:cs="B Nazanin"/>
          <w:bCs/>
          <w:i/>
          <w:rtl/>
          <w:lang w:bidi="fa-IR"/>
        </w:rPr>
      </w:pPr>
      <w:bookmarkStart w:id="2" w:name="_Hlk169978453"/>
      <w:r w:rsidRPr="00F904C4">
        <w:rPr>
          <w:rFonts w:eastAsia="Calibri" w:cs="B Nazanin" w:hint="cs"/>
          <w:bCs/>
          <w:i/>
          <w:rtl/>
          <w:lang w:bidi="fa-IR"/>
        </w:rPr>
        <w:t xml:space="preserve">پیشینه </w:t>
      </w:r>
      <w:r w:rsidR="007A2F52" w:rsidRPr="00F904C4">
        <w:rPr>
          <w:rFonts w:eastAsia="Calibri" w:cs="B Nazanin" w:hint="cs"/>
          <w:bCs/>
          <w:i/>
          <w:rtl/>
          <w:lang w:bidi="fa-IR"/>
        </w:rPr>
        <w:t>پژوهش</w:t>
      </w:r>
    </w:p>
    <w:bookmarkEnd w:id="2"/>
    <w:p w14:paraId="6823A0E8" w14:textId="5F110E40" w:rsidR="00CC3E93" w:rsidRPr="00F904C4" w:rsidRDefault="00B6025F" w:rsidP="00496D03">
      <w:pPr>
        <w:autoSpaceDE w:val="0"/>
        <w:autoSpaceDN w:val="0"/>
        <w:bidi/>
        <w:adjustRightInd w:val="0"/>
        <w:spacing w:before="120" w:after="40" w:line="276" w:lineRule="auto"/>
        <w:jc w:val="both"/>
        <w:rPr>
          <w:rFonts w:eastAsia="Calibri" w:cs="B Nazanin"/>
          <w:bCs/>
          <w:i/>
          <w:shd w:val="clear" w:color="auto" w:fill="FFFFFF"/>
          <w:rtl/>
          <w:lang w:bidi="fa-IR"/>
        </w:rPr>
      </w:pPr>
      <w:r w:rsidRPr="00F904C4">
        <w:rPr>
          <w:rFonts w:eastAsia="Calibri" w:cs="B Nazanin" w:hint="cs"/>
          <w:bCs/>
          <w:i/>
          <w:shd w:val="clear" w:color="auto" w:fill="FFFFFF"/>
          <w:rtl/>
          <w:lang w:bidi="fa-IR"/>
        </w:rPr>
        <w:t>1</w:t>
      </w:r>
      <w:r w:rsidR="002C43B0" w:rsidRPr="00F904C4">
        <w:rPr>
          <w:rFonts w:eastAsia="Calibri" w:cs="B Nazanin" w:hint="cs"/>
          <w:bCs/>
          <w:i/>
          <w:shd w:val="clear" w:color="auto" w:fill="FFFFFF"/>
          <w:rtl/>
          <w:lang w:bidi="fa-IR"/>
        </w:rPr>
        <w:t xml:space="preserve">. </w:t>
      </w:r>
      <w:r w:rsidR="007F1A44" w:rsidRPr="00F904C4">
        <w:rPr>
          <w:rFonts w:eastAsia="Calibri" w:cs="B Nazanin" w:hint="cs"/>
          <w:bCs/>
          <w:i/>
          <w:shd w:val="clear" w:color="auto" w:fill="FFFFFF"/>
          <w:rtl/>
          <w:lang w:bidi="fa-IR"/>
        </w:rPr>
        <w:t>پیشنه تجربی</w:t>
      </w:r>
    </w:p>
    <w:p w14:paraId="50A256E7" w14:textId="749199E9" w:rsidR="007E074A" w:rsidRPr="007E074A" w:rsidRDefault="007E074A" w:rsidP="007E074A">
      <w:pPr>
        <w:autoSpaceDE w:val="0"/>
        <w:autoSpaceDN w:val="0"/>
        <w:bidi/>
        <w:adjustRightInd w:val="0"/>
        <w:spacing w:line="276" w:lineRule="auto"/>
        <w:jc w:val="both"/>
        <w:rPr>
          <w:rFonts w:eastAsia="Calibri" w:cs="B Nazanin"/>
          <w:color w:val="4472C4" w:themeColor="accent5"/>
          <w:lang w:bidi="fa-IR"/>
        </w:rPr>
      </w:pPr>
      <w:r w:rsidRPr="007E074A">
        <w:rPr>
          <w:rFonts w:eastAsia="Calibri" w:cs="B Nazanin"/>
          <w:color w:val="4472C4" w:themeColor="accent5"/>
          <w:rtl/>
          <w:lang w:bidi="fa-IR"/>
        </w:rPr>
        <w:t>در تحلیل پدیده جنگل‌زدایی، پژوهش‌های داخلی و بین‌المللی از مدل‌ها و متغیرهای مختلفی استفاده کرده‌اند و هر یک بر مجموعه‌ای خاص از عوامل مؤثر تمرکز داشته‌اند. برای نمونه، سیلوا</w:t>
      </w:r>
      <w:r w:rsidR="006F41EA">
        <w:rPr>
          <w:rStyle w:val="FootnoteReference"/>
          <w:rFonts w:eastAsia="Calibri" w:cs="B Nazanin"/>
          <w:color w:val="4472C4" w:themeColor="accent5"/>
          <w:rtl/>
          <w:lang w:bidi="fa-IR"/>
        </w:rPr>
        <w:footnoteReference w:id="9"/>
      </w:r>
      <w:r w:rsidRPr="007E074A">
        <w:rPr>
          <w:rFonts w:eastAsia="Calibri" w:cs="B Nazanin"/>
          <w:color w:val="4472C4" w:themeColor="accent5"/>
          <w:rtl/>
          <w:lang w:bidi="fa-IR"/>
        </w:rPr>
        <w:t xml:space="preserve"> و همکاران (2020) با بهره‌گیری از مدل شبکه بیزی مکانی-زمانی و داده‌های چندمنظوره، نشان دادند که عوامل انسانی، به‌ویژه فاصله از مراکز مسکونی، نقش مهمی در روند جنگل‌زدایی در مناطق گرمسیری برزیل دارند. آن‌ها پیشنهاد کردند که ایجاد دالان‌های حفاظتی بین مناطق مسکونی و جنگل‌ها می‌تواند از شدت تخریب بکاه</w:t>
      </w:r>
      <w:r>
        <w:rPr>
          <w:rFonts w:eastAsia="Calibri" w:cs="B Nazanin" w:hint="cs"/>
          <w:color w:val="4472C4" w:themeColor="accent5"/>
          <w:rtl/>
          <w:lang w:bidi="fa-IR"/>
        </w:rPr>
        <w:t xml:space="preserve">د. </w:t>
      </w:r>
      <w:r w:rsidRPr="007E074A">
        <w:rPr>
          <w:rFonts w:eastAsia="Calibri" w:cs="B Nazanin"/>
          <w:color w:val="4472C4" w:themeColor="accent5"/>
          <w:rtl/>
          <w:lang w:bidi="fa-IR"/>
        </w:rPr>
        <w:t>در مطالعات مشابه، اوجاتره</w:t>
      </w:r>
      <w:r w:rsidR="006F41EA">
        <w:rPr>
          <w:rStyle w:val="FootnoteReference"/>
          <w:rFonts w:eastAsia="Calibri" w:cs="B Nazanin"/>
          <w:color w:val="4472C4" w:themeColor="accent5"/>
          <w:rtl/>
          <w:lang w:bidi="fa-IR"/>
        </w:rPr>
        <w:footnoteReference w:id="10"/>
      </w:r>
      <w:r w:rsidRPr="007E074A">
        <w:rPr>
          <w:rFonts w:eastAsia="Calibri" w:cs="B Nazanin"/>
          <w:color w:val="4472C4" w:themeColor="accent5"/>
          <w:rtl/>
          <w:lang w:bidi="fa-IR"/>
        </w:rPr>
        <w:t xml:space="preserve"> و همکاران (2023) در شرق آفریقا و فنگ</w:t>
      </w:r>
      <w:r w:rsidR="006F41EA">
        <w:rPr>
          <w:rStyle w:val="FootnoteReference"/>
          <w:rFonts w:eastAsia="Calibri" w:cs="B Nazanin"/>
          <w:color w:val="4472C4" w:themeColor="accent5"/>
          <w:rtl/>
          <w:lang w:bidi="fa-IR"/>
        </w:rPr>
        <w:footnoteReference w:id="11"/>
      </w:r>
      <w:r w:rsidRPr="007E074A">
        <w:rPr>
          <w:rFonts w:eastAsia="Calibri" w:cs="B Nazanin"/>
          <w:color w:val="4472C4" w:themeColor="accent5"/>
          <w:rtl/>
          <w:lang w:bidi="fa-IR"/>
        </w:rPr>
        <w:t xml:space="preserve"> و همکاران (2018) در چین، با استفاده از مدل جمعی تعمیم‌یافته، نشان دادند که گسترش کشاورزی و مناطق شهری از مهم‌ترین دلایل کاهش پوشش جنگلی هستند. همچنین تیزیرا</w:t>
      </w:r>
      <w:r w:rsidR="006F41EA">
        <w:rPr>
          <w:rStyle w:val="FootnoteReference"/>
          <w:rFonts w:eastAsia="Calibri" w:cs="B Nazanin"/>
          <w:color w:val="4472C4" w:themeColor="accent5"/>
          <w:rtl/>
          <w:lang w:bidi="fa-IR"/>
        </w:rPr>
        <w:footnoteReference w:id="12"/>
      </w:r>
      <w:r w:rsidRPr="007E074A">
        <w:rPr>
          <w:rFonts w:eastAsia="Calibri" w:cs="B Nazanin"/>
          <w:color w:val="4472C4" w:themeColor="accent5"/>
          <w:rtl/>
          <w:lang w:bidi="fa-IR"/>
        </w:rPr>
        <w:t xml:space="preserve"> و همکاران (2025) گزارش کردند که نزدیکی به اراضی کشاورزی و تعارض با اراضی ملی، عامل ۸۳ درصد از جنگل‌زدایی در جنگل‌های آمازون بوده است. عامل دیگری که بارها در پژوهش‌ها به آن اشاره شده، توسعه جاده‌ها و افزایش دسترسی انسان به بخش‌های داخلی جنگل‌هاست که باعث تشدید تخریب عرصه‌های طبیعی می‌شود (احمدی</w:t>
      </w:r>
      <w:r w:rsidR="006F41EA">
        <w:rPr>
          <w:rStyle w:val="FootnoteReference"/>
          <w:rFonts w:eastAsia="Calibri" w:cs="B Nazanin"/>
          <w:color w:val="4472C4" w:themeColor="accent5"/>
          <w:rtl/>
          <w:lang w:bidi="fa-IR"/>
        </w:rPr>
        <w:footnoteReference w:id="13"/>
      </w:r>
      <w:r w:rsidRPr="007E074A">
        <w:rPr>
          <w:rFonts w:eastAsia="Calibri" w:cs="B Nazanin"/>
          <w:color w:val="4472C4" w:themeColor="accent5"/>
          <w:rtl/>
          <w:lang w:bidi="fa-IR"/>
        </w:rPr>
        <w:t>، 2018</w:t>
      </w:r>
      <w:r>
        <w:rPr>
          <w:rFonts w:eastAsia="Calibri" w:cs="B Nazanin" w:hint="cs"/>
          <w:color w:val="4472C4" w:themeColor="accent5"/>
          <w:rtl/>
          <w:lang w:bidi="fa-IR"/>
        </w:rPr>
        <w:t xml:space="preserve">). </w:t>
      </w:r>
      <w:r w:rsidRPr="007E074A">
        <w:rPr>
          <w:rFonts w:eastAsia="Calibri" w:cs="B Nazanin"/>
          <w:color w:val="4472C4" w:themeColor="accent5"/>
          <w:rtl/>
          <w:lang w:bidi="fa-IR"/>
        </w:rPr>
        <w:t>داسیلوا</w:t>
      </w:r>
      <w:r w:rsidR="006F41EA">
        <w:rPr>
          <w:rStyle w:val="FootnoteReference"/>
          <w:rFonts w:eastAsia="Calibri" w:cs="B Nazanin"/>
          <w:color w:val="4472C4" w:themeColor="accent5"/>
          <w:rtl/>
          <w:lang w:bidi="fa-IR"/>
        </w:rPr>
        <w:footnoteReference w:id="14"/>
      </w:r>
      <w:r w:rsidRPr="007E074A">
        <w:rPr>
          <w:rFonts w:eastAsia="Calibri" w:cs="B Nazanin"/>
          <w:color w:val="4472C4" w:themeColor="accent5"/>
          <w:rtl/>
          <w:lang w:bidi="fa-IR"/>
        </w:rPr>
        <w:t xml:space="preserve"> و همکاران (2025) نیز در بررسی </w:t>
      </w:r>
      <w:r w:rsidRPr="007E074A">
        <w:rPr>
          <w:rFonts w:eastAsia="Calibri" w:cs="B Nazanin"/>
          <w:color w:val="4472C4" w:themeColor="accent5"/>
          <w:rtl/>
          <w:lang w:bidi="fa-IR"/>
        </w:rPr>
        <w:lastRenderedPageBreak/>
        <w:t>جنگل‌زدایی در منطقه ساوانا در آفریقا، کشاورزی و دامداری را اصلی‌ترین عوامل تخریب جنگل‌ها دانستند. در کنار آن، فعالیت‌های معدنی و گسترش گیاهان مهاجم نیز به‌عنوان تهدیدهایی جدی برای این اکوسیستم‌ها معرفی شده‌ان</w:t>
      </w:r>
      <w:r w:rsidR="006F41EA">
        <w:rPr>
          <w:rFonts w:eastAsia="Calibri" w:cs="B Nazanin" w:hint="cs"/>
          <w:color w:val="4472C4" w:themeColor="accent5"/>
          <w:rtl/>
          <w:lang w:bidi="fa-IR"/>
        </w:rPr>
        <w:t>د.</w:t>
      </w:r>
    </w:p>
    <w:p w14:paraId="7EECB5FA" w14:textId="1C0A1181" w:rsidR="007E074A" w:rsidRPr="007E074A" w:rsidRDefault="007E074A" w:rsidP="00C3752D">
      <w:pPr>
        <w:autoSpaceDE w:val="0"/>
        <w:autoSpaceDN w:val="0"/>
        <w:bidi/>
        <w:adjustRightInd w:val="0"/>
        <w:ind w:firstLine="284"/>
        <w:jc w:val="both"/>
        <w:rPr>
          <w:rFonts w:eastAsia="Calibri" w:cs="B Nazanin"/>
          <w:color w:val="4472C4" w:themeColor="accent5"/>
          <w:lang w:bidi="fa-IR"/>
        </w:rPr>
      </w:pPr>
      <w:r w:rsidRPr="007E074A">
        <w:rPr>
          <w:rFonts w:eastAsia="Calibri" w:cs="B Nazanin"/>
          <w:color w:val="4472C4" w:themeColor="accent5"/>
          <w:rtl/>
          <w:lang w:bidi="fa-IR"/>
        </w:rPr>
        <w:t>افزون بر این عوامل انسانی، برخی مطالعات تغییرات اقلیمی، افزایش تنش‌های محیطی و خشکسالی را نیز از دلایل مهم جنگل‌زدایی در سطح جهانی دانسته‌اند (کایت</w:t>
      </w:r>
      <w:r w:rsidR="00DB3EAB">
        <w:rPr>
          <w:rStyle w:val="FootnoteReference"/>
          <w:rFonts w:eastAsia="Calibri" w:cs="B Nazanin"/>
          <w:color w:val="4472C4" w:themeColor="accent5"/>
          <w:rtl/>
          <w:lang w:bidi="fa-IR"/>
        </w:rPr>
        <w:footnoteReference w:id="15"/>
      </w:r>
      <w:r w:rsidRPr="007E074A">
        <w:rPr>
          <w:rFonts w:eastAsia="Calibri" w:cs="B Nazanin"/>
          <w:color w:val="4472C4" w:themeColor="accent5"/>
          <w:rtl/>
          <w:lang w:bidi="fa-IR"/>
        </w:rPr>
        <w:t xml:space="preserve"> و همکاران، 2021؛ چن</w:t>
      </w:r>
      <w:r w:rsidR="00DB3EAB">
        <w:rPr>
          <w:rStyle w:val="FootnoteReference"/>
          <w:rFonts w:eastAsia="Calibri" w:cs="B Nazanin"/>
          <w:color w:val="4472C4" w:themeColor="accent5"/>
          <w:rtl/>
          <w:lang w:bidi="fa-IR"/>
        </w:rPr>
        <w:footnoteReference w:id="16"/>
      </w:r>
      <w:r w:rsidRPr="007E074A">
        <w:rPr>
          <w:rFonts w:eastAsia="Calibri" w:cs="B Nazanin"/>
          <w:color w:val="4472C4" w:themeColor="accent5"/>
          <w:rtl/>
          <w:lang w:bidi="fa-IR"/>
        </w:rPr>
        <w:t xml:space="preserve"> و همکاران، 2023). در همین زمینه، جعفری</w:t>
      </w:r>
      <w:r w:rsidR="00075C7E">
        <w:rPr>
          <w:rStyle w:val="FootnoteReference"/>
          <w:rFonts w:eastAsia="Calibri" w:cs="B Nazanin"/>
          <w:color w:val="4472C4" w:themeColor="accent5"/>
          <w:rtl/>
          <w:lang w:bidi="fa-IR"/>
        </w:rPr>
        <w:footnoteReference w:id="17"/>
      </w:r>
      <w:r w:rsidRPr="007E074A">
        <w:rPr>
          <w:rFonts w:eastAsia="Calibri" w:cs="B Nazanin"/>
          <w:color w:val="4472C4" w:themeColor="accent5"/>
          <w:rtl/>
          <w:lang w:bidi="fa-IR"/>
        </w:rPr>
        <w:t xml:space="preserve"> و همکاران (</w:t>
      </w:r>
      <w:r w:rsidR="009F4916">
        <w:rPr>
          <w:rFonts w:eastAsia="Calibri" w:cs="B Nazanin" w:hint="cs"/>
          <w:color w:val="4472C4" w:themeColor="accent5"/>
          <w:rtl/>
          <w:lang w:bidi="fa-IR"/>
        </w:rPr>
        <w:t>2020</w:t>
      </w:r>
      <w:r w:rsidRPr="007E074A">
        <w:rPr>
          <w:rFonts w:eastAsia="Calibri" w:cs="B Nazanin"/>
          <w:color w:val="4472C4" w:themeColor="accent5"/>
          <w:rtl/>
          <w:lang w:bidi="fa-IR"/>
        </w:rPr>
        <w:t xml:space="preserve">) در مطالعه‌ای با استفاده از مدل رگرسیون لجستیک برای تهیه نقشه جنگل‌زدایی، نشان دادند که شیب زمین یکی از عوامل طبیعی تأثیرگذار در تخریب جنگل است، گرچه متغیرهایی مانند </w:t>
      </w:r>
      <w:r>
        <w:rPr>
          <w:rFonts w:eastAsia="Calibri" w:cs="B Nazanin" w:hint="cs"/>
          <w:color w:val="4472C4" w:themeColor="accent5"/>
          <w:rtl/>
          <w:lang w:bidi="fa-IR"/>
        </w:rPr>
        <w:t xml:space="preserve">شرایط اقلیمی، </w:t>
      </w:r>
      <w:r w:rsidRPr="007E074A">
        <w:rPr>
          <w:rFonts w:eastAsia="Calibri" w:cs="B Nazanin"/>
          <w:color w:val="4472C4" w:themeColor="accent5"/>
          <w:rtl/>
          <w:lang w:bidi="fa-IR"/>
        </w:rPr>
        <w:t>طول شیب</w:t>
      </w:r>
      <w:r>
        <w:rPr>
          <w:rFonts w:eastAsia="Calibri" w:cs="B Nazanin" w:hint="cs"/>
          <w:color w:val="4472C4" w:themeColor="accent5"/>
          <w:rtl/>
          <w:lang w:bidi="fa-IR"/>
        </w:rPr>
        <w:t xml:space="preserve"> یا</w:t>
      </w:r>
      <w:r w:rsidRPr="007E074A">
        <w:rPr>
          <w:rFonts w:eastAsia="Calibri" w:cs="B Nazanin"/>
          <w:color w:val="4472C4" w:themeColor="accent5"/>
          <w:rtl/>
          <w:lang w:bidi="fa-IR"/>
        </w:rPr>
        <w:t xml:space="preserve"> اثر باد در تحلیل آن‌ها لحاظ نشده بو</w:t>
      </w:r>
      <w:r w:rsidR="006F41EA">
        <w:rPr>
          <w:rFonts w:eastAsia="Calibri" w:cs="B Nazanin" w:hint="cs"/>
          <w:color w:val="4472C4" w:themeColor="accent5"/>
          <w:rtl/>
          <w:lang w:bidi="fa-IR"/>
        </w:rPr>
        <w:t>د.</w:t>
      </w:r>
    </w:p>
    <w:p w14:paraId="68CBAA66" w14:textId="3F7E0B00" w:rsidR="00871315" w:rsidRDefault="007E074A" w:rsidP="00C3752D">
      <w:pPr>
        <w:autoSpaceDE w:val="0"/>
        <w:autoSpaceDN w:val="0"/>
        <w:bidi/>
        <w:adjustRightInd w:val="0"/>
        <w:ind w:firstLine="284"/>
        <w:jc w:val="both"/>
        <w:rPr>
          <w:rFonts w:eastAsia="Calibri" w:cs="B Nazanin"/>
          <w:rtl/>
          <w:lang w:bidi="fa-IR"/>
        </w:rPr>
      </w:pPr>
      <w:r w:rsidRPr="007E074A">
        <w:rPr>
          <w:rFonts w:eastAsia="Calibri" w:cs="B Nazanin"/>
          <w:color w:val="4472C4" w:themeColor="accent5"/>
          <w:rtl/>
          <w:lang w:bidi="fa-IR"/>
        </w:rPr>
        <w:t>در ایران، مطالعاتی مانند صالح</w:t>
      </w:r>
      <w:r w:rsidR="00075C7E">
        <w:rPr>
          <w:rStyle w:val="FootnoteReference"/>
          <w:rFonts w:eastAsia="Calibri" w:cs="B Nazanin"/>
          <w:color w:val="4472C4" w:themeColor="accent5"/>
          <w:rtl/>
          <w:lang w:bidi="fa-IR"/>
        </w:rPr>
        <w:footnoteReference w:id="18"/>
      </w:r>
      <w:r w:rsidRPr="007E074A">
        <w:rPr>
          <w:rFonts w:eastAsia="Calibri" w:cs="B Nazanin"/>
          <w:color w:val="4472C4" w:themeColor="accent5"/>
          <w:rtl/>
          <w:lang w:bidi="fa-IR"/>
        </w:rPr>
        <w:t xml:space="preserve"> و همکاران (</w:t>
      </w:r>
      <w:r w:rsidR="009F4916">
        <w:rPr>
          <w:rFonts w:eastAsia="Calibri" w:cs="B Nazanin" w:hint="cs"/>
          <w:color w:val="4472C4" w:themeColor="accent5"/>
          <w:rtl/>
          <w:lang w:bidi="fa-IR"/>
        </w:rPr>
        <w:t>2021</w:t>
      </w:r>
      <w:r w:rsidRPr="007E074A">
        <w:rPr>
          <w:rFonts w:eastAsia="Calibri" w:cs="B Nazanin"/>
          <w:color w:val="4472C4" w:themeColor="accent5"/>
          <w:rtl/>
          <w:lang w:bidi="fa-IR"/>
        </w:rPr>
        <w:t>)، به عوامل اقتصادی از جمله بحران‌های مالی و ضعف در اجرای قوانین، به‌عنوان محرک‌های جنگل‌زدایی اشاره کرده‌اند. همچنین، تأثیر سیاست‌های نادرست در تغییر کاربری اراضی و برخی فعالیت‌های اقتصادی در بسیاری از پژوهش‌ها مورد تأکید قرار گرفته است (ساهانا</w:t>
      </w:r>
      <w:r w:rsidR="00DB3EAB">
        <w:rPr>
          <w:rStyle w:val="FootnoteReference"/>
          <w:rFonts w:eastAsia="Calibri" w:cs="B Nazanin"/>
          <w:color w:val="4472C4" w:themeColor="accent5"/>
          <w:rtl/>
          <w:lang w:bidi="fa-IR"/>
        </w:rPr>
        <w:footnoteReference w:id="19"/>
      </w:r>
      <w:r w:rsidRPr="007E074A">
        <w:rPr>
          <w:rFonts w:eastAsia="Calibri" w:cs="B Nazanin"/>
          <w:color w:val="4472C4" w:themeColor="accent5"/>
          <w:rtl/>
          <w:lang w:bidi="fa-IR"/>
        </w:rPr>
        <w:t xml:space="preserve"> و همکاران، 2018؛ برا</w:t>
      </w:r>
      <w:r w:rsidR="00DB3EAB">
        <w:rPr>
          <w:rStyle w:val="FootnoteReference"/>
          <w:rFonts w:eastAsia="Calibri" w:cs="B Nazanin"/>
          <w:color w:val="4472C4" w:themeColor="accent5"/>
          <w:rtl/>
          <w:lang w:bidi="fa-IR"/>
        </w:rPr>
        <w:footnoteReference w:id="20"/>
      </w:r>
      <w:r w:rsidRPr="007E074A">
        <w:rPr>
          <w:rFonts w:eastAsia="Calibri" w:cs="B Nazanin"/>
          <w:color w:val="4472C4" w:themeColor="accent5"/>
          <w:rtl/>
          <w:lang w:bidi="fa-IR"/>
        </w:rPr>
        <w:t>، 2020</w:t>
      </w:r>
      <w:r>
        <w:rPr>
          <w:rFonts w:eastAsia="Calibri" w:cs="B Nazanin" w:hint="cs"/>
          <w:color w:val="4472C4" w:themeColor="accent5"/>
          <w:rtl/>
          <w:lang w:bidi="fa-IR"/>
        </w:rPr>
        <w:t xml:space="preserve">). </w:t>
      </w:r>
      <w:r w:rsidRPr="007E074A">
        <w:rPr>
          <w:rFonts w:eastAsia="Calibri" w:cs="B Nazanin"/>
          <w:color w:val="4472C4" w:themeColor="accent5"/>
          <w:rtl/>
          <w:lang w:bidi="fa-IR"/>
        </w:rPr>
        <w:t>در مجموع، آنچه در تمام این مطالعات مشترک است، نقش برجسته عوامل انسانی مانند کشاورزی، توسعه مناطق مسکونی و ساخت جاده‌ها در کنار عوامل طبیعی در پدیده جنگل‌زدایی است. در همین راستا، در این مطالعه تلاش شده با استفاده از مجموعه‌ای از لایه‌های اطلاعاتی مربوط به عوامل انسانی و محیطی و به‌کارگیری مدل جمعی تعمیم‌یافته در کنار مدل لجستیک، بخشی از پیچیدگی‌ها و اثرات ترکیبی عوامل مختلف روشن شود. شایان ذکر است که اگرچه در این پژوهش داده‌های دقیق جمعیتی در دسترس نبود، اما از لایه مناطق مسکونی به‌عنوان شاخص جایگزین استفاده شد؛ روشی که در بسیاری از مطالعات بین‌المللی نیز رایج است (برا، 2020؛ سیلوا</w:t>
      </w:r>
      <w:r w:rsidR="00DB3EAB">
        <w:rPr>
          <w:rStyle w:val="FootnoteReference"/>
          <w:rFonts w:eastAsia="Calibri" w:cs="B Nazanin"/>
          <w:color w:val="4472C4" w:themeColor="accent5"/>
          <w:rtl/>
          <w:lang w:bidi="fa-IR"/>
        </w:rPr>
        <w:footnoteReference w:id="21"/>
      </w:r>
      <w:r w:rsidRPr="007E074A">
        <w:rPr>
          <w:rFonts w:eastAsia="Calibri" w:cs="B Nazanin"/>
          <w:color w:val="4472C4" w:themeColor="accent5"/>
          <w:rtl/>
          <w:lang w:bidi="fa-IR"/>
        </w:rPr>
        <w:t xml:space="preserve"> و همکاران، 2020</w:t>
      </w:r>
      <w:r>
        <w:rPr>
          <w:rFonts w:eastAsia="Calibri" w:cs="B Nazanin" w:hint="cs"/>
          <w:color w:val="4472C4" w:themeColor="accent5"/>
          <w:rtl/>
          <w:lang w:bidi="fa-IR"/>
        </w:rPr>
        <w:t>)</w:t>
      </w:r>
      <w:r>
        <w:rPr>
          <w:rFonts w:eastAsia="Calibri" w:cs="B Nazanin" w:hint="cs"/>
          <w:rtl/>
          <w:lang w:bidi="fa-IR"/>
        </w:rPr>
        <w:t>.</w:t>
      </w:r>
    </w:p>
    <w:p w14:paraId="3EB22849" w14:textId="1D9039F4" w:rsidR="00CC3E93" w:rsidRPr="00F904C4" w:rsidRDefault="007F1A44" w:rsidP="00496D03">
      <w:pPr>
        <w:bidi/>
        <w:spacing w:before="120" w:after="40" w:line="276" w:lineRule="auto"/>
        <w:jc w:val="both"/>
        <w:rPr>
          <w:rFonts w:eastAsia="Calibri" w:cs="B Nazanin"/>
          <w:bCs/>
          <w:i/>
          <w:rtl/>
          <w:lang w:bidi="fa-IR"/>
        </w:rPr>
      </w:pPr>
      <w:r w:rsidRPr="00F904C4">
        <w:rPr>
          <w:rFonts w:eastAsia="Calibri" w:cs="B Nazanin" w:hint="cs"/>
          <w:bCs/>
          <w:i/>
          <w:rtl/>
          <w:lang w:bidi="fa-IR"/>
        </w:rPr>
        <w:t>روش</w:t>
      </w:r>
      <w:r w:rsidR="00496D03" w:rsidRPr="00F904C4">
        <w:rPr>
          <w:rFonts w:eastAsia="Calibri" w:cs="B Nazanin" w:hint="cs"/>
          <w:bCs/>
          <w:i/>
          <w:rtl/>
          <w:lang w:bidi="fa-IR"/>
        </w:rPr>
        <w:t>‌</w:t>
      </w:r>
      <w:r w:rsidRPr="00F904C4">
        <w:rPr>
          <w:rFonts w:eastAsia="Calibri" w:cs="B Nazanin" w:hint="cs"/>
          <w:bCs/>
          <w:i/>
          <w:rtl/>
          <w:lang w:bidi="fa-IR"/>
        </w:rPr>
        <w:t>شناسی پژوهش</w:t>
      </w:r>
    </w:p>
    <w:p w14:paraId="259D82BA" w14:textId="77777777" w:rsidR="00442AD9" w:rsidRPr="00F904C4" w:rsidRDefault="00442AD9" w:rsidP="00442AD9">
      <w:pPr>
        <w:bidi/>
        <w:spacing w:after="40"/>
        <w:jc w:val="both"/>
        <w:rPr>
          <w:rFonts w:cs="B Nazanin"/>
          <w:rtl/>
        </w:rPr>
      </w:pPr>
      <w:r w:rsidRPr="00F904C4">
        <w:rPr>
          <w:rFonts w:cs="B Nazanin" w:hint="cs"/>
          <w:rtl/>
        </w:rPr>
        <w:t>1. قلمرو جغرافیایی مورد مطالعه</w:t>
      </w:r>
    </w:p>
    <w:p w14:paraId="3E676D1B" w14:textId="13F921C2" w:rsidR="00C3752D" w:rsidRPr="00C3752D" w:rsidRDefault="00C3752D" w:rsidP="00C3752D">
      <w:pPr>
        <w:autoSpaceDE w:val="0"/>
        <w:autoSpaceDN w:val="0"/>
        <w:bidi/>
        <w:adjustRightInd w:val="0"/>
        <w:spacing w:line="276" w:lineRule="auto"/>
        <w:jc w:val="both"/>
        <w:rPr>
          <w:rFonts w:eastAsia="Calibri" w:cs="B Nazanin"/>
          <w:color w:val="4472C4" w:themeColor="accent5"/>
          <w:rtl/>
          <w:lang w:bidi="fa-IR"/>
        </w:rPr>
      </w:pPr>
      <w:r w:rsidRPr="00C3752D">
        <w:rPr>
          <w:rFonts w:eastAsia="Calibri" w:cs="B Nazanin"/>
          <w:color w:val="4472C4" w:themeColor="accent5"/>
          <w:rtl/>
        </w:rPr>
        <w:t xml:space="preserve">منطقه مورد مطالعه با نام «لوه» بخشی از جنگل‌های هیرکانی با اقلیم معتدل است که دارای زمستان‌هایی ملایم و تابستان‌هایی گرم و خشک می‌باشد. این پژوهش، هر چهار سری از طرح‌های جنگلداری لوه را در بر می‌گیرد؛ این طرح‌ها در حوزه آبخیز شماره ۹۴ اداره کل منابع طبیعی استان گلستان واقع شده‌اند و در فاصله ۲۴ کیلومتری شرق شهرستان گالیکش و در غرب جنگل‌های پارک ملی گلستان قرار دارند. محدوده مورد بررسی در زون ۴۰ شمالی واقع شده و بین طول‌های جغرافیایی </w:t>
      </w:r>
      <w:r w:rsidRPr="00C3752D">
        <w:rPr>
          <w:rFonts w:ascii="Arial" w:eastAsia="Calibri" w:hAnsi="Arial" w:cs="Arial" w:hint="cs"/>
          <w:color w:val="4472C4" w:themeColor="accent5"/>
          <w:rtl/>
        </w:rPr>
        <w:t>ʹ</w:t>
      </w:r>
      <w:r w:rsidRPr="00C3752D">
        <w:rPr>
          <w:rFonts w:eastAsia="Calibri" w:cs="B Nazanin"/>
          <w:color w:val="4472C4" w:themeColor="accent5"/>
          <w:rtl/>
        </w:rPr>
        <w:t xml:space="preserve">41 </w:t>
      </w:r>
      <w:r w:rsidRPr="00C3752D">
        <w:rPr>
          <w:rFonts w:ascii="Cambria" w:eastAsia="Calibri" w:hAnsi="Cambria" w:cs="Cambria" w:hint="cs"/>
          <w:color w:val="4472C4" w:themeColor="accent5"/>
          <w:rtl/>
        </w:rPr>
        <w:t>°</w:t>
      </w:r>
      <w:r w:rsidRPr="00C3752D">
        <w:rPr>
          <w:rFonts w:eastAsia="Calibri" w:cs="B Nazanin"/>
          <w:color w:val="4472C4" w:themeColor="accent5"/>
          <w:rtl/>
        </w:rPr>
        <w:t xml:space="preserve">55 </w:t>
      </w:r>
      <w:r w:rsidRPr="00C3752D">
        <w:rPr>
          <w:rFonts w:eastAsia="Calibri" w:cs="B Nazanin" w:hint="cs"/>
          <w:color w:val="4472C4" w:themeColor="accent5"/>
          <w:rtl/>
        </w:rPr>
        <w:t>تا</w:t>
      </w:r>
      <w:r w:rsidRPr="00C3752D">
        <w:rPr>
          <w:rFonts w:eastAsia="Calibri" w:cs="B Nazanin"/>
          <w:color w:val="4472C4" w:themeColor="accent5"/>
          <w:rtl/>
        </w:rPr>
        <w:t xml:space="preserve"> </w:t>
      </w:r>
      <w:r w:rsidRPr="00C3752D">
        <w:rPr>
          <w:rFonts w:ascii="Arial" w:eastAsia="Calibri" w:hAnsi="Arial" w:cs="Arial" w:hint="cs"/>
          <w:color w:val="4472C4" w:themeColor="accent5"/>
          <w:rtl/>
        </w:rPr>
        <w:t>ʹ</w:t>
      </w:r>
      <w:r w:rsidRPr="00C3752D">
        <w:rPr>
          <w:rFonts w:eastAsia="Calibri" w:cs="B Nazanin"/>
          <w:color w:val="4472C4" w:themeColor="accent5"/>
          <w:rtl/>
        </w:rPr>
        <w:t xml:space="preserve">46 </w:t>
      </w:r>
      <w:r w:rsidRPr="00C3752D">
        <w:rPr>
          <w:rFonts w:ascii="Cambria" w:eastAsia="Calibri" w:hAnsi="Cambria" w:cs="Cambria" w:hint="cs"/>
          <w:color w:val="4472C4" w:themeColor="accent5"/>
          <w:rtl/>
        </w:rPr>
        <w:t>°</w:t>
      </w:r>
      <w:r w:rsidRPr="00C3752D">
        <w:rPr>
          <w:rFonts w:eastAsia="Calibri" w:cs="B Nazanin"/>
          <w:color w:val="4472C4" w:themeColor="accent5"/>
          <w:rtl/>
        </w:rPr>
        <w:t xml:space="preserve">55 </w:t>
      </w:r>
      <w:r w:rsidRPr="00C3752D">
        <w:rPr>
          <w:rFonts w:eastAsia="Calibri" w:cs="B Nazanin" w:hint="cs"/>
          <w:color w:val="4472C4" w:themeColor="accent5"/>
          <w:rtl/>
        </w:rPr>
        <w:t>شرقی</w:t>
      </w:r>
      <w:r w:rsidRPr="00C3752D">
        <w:rPr>
          <w:rFonts w:eastAsia="Calibri" w:cs="B Nazanin"/>
          <w:color w:val="4472C4" w:themeColor="accent5"/>
          <w:rtl/>
        </w:rPr>
        <w:t xml:space="preserve"> </w:t>
      </w:r>
      <w:r w:rsidRPr="00C3752D">
        <w:rPr>
          <w:rFonts w:eastAsia="Calibri" w:cs="B Nazanin" w:hint="cs"/>
          <w:color w:val="4472C4" w:themeColor="accent5"/>
          <w:rtl/>
        </w:rPr>
        <w:t>و</w:t>
      </w:r>
      <w:r w:rsidRPr="00C3752D">
        <w:rPr>
          <w:rFonts w:eastAsia="Calibri" w:cs="B Nazanin"/>
          <w:color w:val="4472C4" w:themeColor="accent5"/>
          <w:rtl/>
        </w:rPr>
        <w:t xml:space="preserve"> </w:t>
      </w:r>
      <w:r w:rsidRPr="00C3752D">
        <w:rPr>
          <w:rFonts w:eastAsia="Calibri" w:cs="B Nazanin" w:hint="cs"/>
          <w:color w:val="4472C4" w:themeColor="accent5"/>
          <w:rtl/>
        </w:rPr>
        <w:t>عرض‌های</w:t>
      </w:r>
      <w:r w:rsidRPr="00C3752D">
        <w:rPr>
          <w:rFonts w:eastAsia="Calibri" w:cs="B Nazanin"/>
          <w:color w:val="4472C4" w:themeColor="accent5"/>
          <w:rtl/>
        </w:rPr>
        <w:t xml:space="preserve"> </w:t>
      </w:r>
      <w:r w:rsidRPr="00C3752D">
        <w:rPr>
          <w:rFonts w:eastAsia="Calibri" w:cs="B Nazanin" w:hint="cs"/>
          <w:color w:val="4472C4" w:themeColor="accent5"/>
          <w:rtl/>
        </w:rPr>
        <w:t>جغرافیایی</w:t>
      </w:r>
      <w:r w:rsidRPr="00C3752D">
        <w:rPr>
          <w:rFonts w:eastAsia="Calibri" w:cs="B Nazanin"/>
          <w:color w:val="4472C4" w:themeColor="accent5"/>
          <w:rtl/>
        </w:rPr>
        <w:t xml:space="preserve"> </w:t>
      </w:r>
      <w:r w:rsidRPr="00C3752D">
        <w:rPr>
          <w:rFonts w:ascii="Arial" w:eastAsia="Calibri" w:hAnsi="Arial" w:cs="Arial" w:hint="cs"/>
          <w:color w:val="4472C4" w:themeColor="accent5"/>
          <w:rtl/>
        </w:rPr>
        <w:t>ʹ</w:t>
      </w:r>
      <w:r w:rsidRPr="00C3752D">
        <w:rPr>
          <w:rFonts w:eastAsia="Calibri" w:cs="B Nazanin"/>
          <w:color w:val="4472C4" w:themeColor="accent5"/>
          <w:rtl/>
        </w:rPr>
        <w:t xml:space="preserve">17 </w:t>
      </w:r>
      <w:r w:rsidRPr="00C3752D">
        <w:rPr>
          <w:rFonts w:ascii="Cambria" w:eastAsia="Calibri" w:hAnsi="Cambria" w:cs="Cambria" w:hint="cs"/>
          <w:color w:val="4472C4" w:themeColor="accent5"/>
          <w:rtl/>
        </w:rPr>
        <w:t>°</w:t>
      </w:r>
      <w:r w:rsidRPr="00C3752D">
        <w:rPr>
          <w:rFonts w:eastAsia="Calibri" w:cs="B Nazanin"/>
          <w:color w:val="4472C4" w:themeColor="accent5"/>
          <w:rtl/>
        </w:rPr>
        <w:t xml:space="preserve">33 </w:t>
      </w:r>
      <w:r w:rsidRPr="00C3752D">
        <w:rPr>
          <w:rFonts w:eastAsia="Calibri" w:cs="B Nazanin" w:hint="cs"/>
          <w:color w:val="4472C4" w:themeColor="accent5"/>
          <w:rtl/>
        </w:rPr>
        <w:t>تا</w:t>
      </w:r>
      <w:r w:rsidRPr="00C3752D">
        <w:rPr>
          <w:rFonts w:eastAsia="Calibri" w:cs="B Nazanin"/>
          <w:color w:val="4472C4" w:themeColor="accent5"/>
          <w:rtl/>
        </w:rPr>
        <w:t xml:space="preserve"> </w:t>
      </w:r>
      <w:r w:rsidRPr="00C3752D">
        <w:rPr>
          <w:rFonts w:ascii="Arial" w:eastAsia="Calibri" w:hAnsi="Arial" w:cs="Arial" w:hint="cs"/>
          <w:color w:val="4472C4" w:themeColor="accent5"/>
          <w:rtl/>
        </w:rPr>
        <w:t>ʹ</w:t>
      </w:r>
      <w:r w:rsidRPr="00C3752D">
        <w:rPr>
          <w:rFonts w:eastAsia="Calibri" w:cs="B Nazanin"/>
          <w:color w:val="4472C4" w:themeColor="accent5"/>
          <w:rtl/>
        </w:rPr>
        <w:t xml:space="preserve">22 </w:t>
      </w:r>
      <w:r w:rsidRPr="00C3752D">
        <w:rPr>
          <w:rFonts w:ascii="Cambria" w:eastAsia="Calibri" w:hAnsi="Cambria" w:cs="Cambria" w:hint="cs"/>
          <w:color w:val="4472C4" w:themeColor="accent5"/>
          <w:rtl/>
        </w:rPr>
        <w:t>°</w:t>
      </w:r>
      <w:r w:rsidRPr="00C3752D">
        <w:rPr>
          <w:rFonts w:eastAsia="Calibri" w:cs="B Nazanin"/>
          <w:color w:val="4472C4" w:themeColor="accent5"/>
          <w:rtl/>
        </w:rPr>
        <w:t xml:space="preserve">33 </w:t>
      </w:r>
      <w:r w:rsidRPr="00C3752D">
        <w:rPr>
          <w:rFonts w:eastAsia="Calibri" w:cs="B Nazanin" w:hint="cs"/>
          <w:color w:val="4472C4" w:themeColor="accent5"/>
          <w:rtl/>
        </w:rPr>
        <w:t>شمالی</w:t>
      </w:r>
      <w:r w:rsidRPr="00C3752D">
        <w:rPr>
          <w:rFonts w:eastAsia="Calibri" w:cs="B Nazanin"/>
          <w:color w:val="4472C4" w:themeColor="accent5"/>
          <w:rtl/>
        </w:rPr>
        <w:t xml:space="preserve"> </w:t>
      </w:r>
      <w:r w:rsidRPr="00C3752D">
        <w:rPr>
          <w:rFonts w:eastAsia="Calibri" w:cs="B Nazanin" w:hint="cs"/>
          <w:color w:val="4472C4" w:themeColor="accent5"/>
          <w:rtl/>
        </w:rPr>
        <w:t>قرار</w:t>
      </w:r>
      <w:r w:rsidRPr="00C3752D">
        <w:rPr>
          <w:rFonts w:eastAsia="Calibri" w:cs="B Nazanin"/>
          <w:color w:val="4472C4" w:themeColor="accent5"/>
          <w:rtl/>
        </w:rPr>
        <w:t xml:space="preserve"> </w:t>
      </w:r>
      <w:r w:rsidRPr="00C3752D">
        <w:rPr>
          <w:rFonts w:eastAsia="Calibri" w:cs="B Nazanin" w:hint="cs"/>
          <w:color w:val="4472C4" w:themeColor="accent5"/>
          <w:rtl/>
        </w:rPr>
        <w:t>گرفته</w:t>
      </w:r>
      <w:r w:rsidRPr="00C3752D">
        <w:rPr>
          <w:rFonts w:eastAsia="Calibri" w:cs="B Nazanin"/>
          <w:color w:val="4472C4" w:themeColor="accent5"/>
          <w:rtl/>
        </w:rPr>
        <w:t xml:space="preserve"> </w:t>
      </w:r>
      <w:r w:rsidRPr="00C3752D">
        <w:rPr>
          <w:rFonts w:eastAsia="Calibri" w:cs="B Nazanin" w:hint="cs"/>
          <w:color w:val="4472C4" w:themeColor="accent5"/>
          <w:rtl/>
        </w:rPr>
        <w:t>است</w:t>
      </w:r>
      <w:r w:rsidRPr="00C3752D">
        <w:rPr>
          <w:rFonts w:eastAsia="Calibri" w:cs="B Nazanin"/>
          <w:color w:val="4472C4" w:themeColor="accent5"/>
          <w:rtl/>
        </w:rPr>
        <w:t xml:space="preserve"> (</w:t>
      </w:r>
      <w:r w:rsidRPr="00C3752D">
        <w:rPr>
          <w:rFonts w:eastAsia="Calibri" w:cs="B Nazanin" w:hint="cs"/>
          <w:color w:val="4472C4" w:themeColor="accent5"/>
          <w:rtl/>
        </w:rPr>
        <w:t>شکل</w:t>
      </w:r>
      <w:r w:rsidRPr="00C3752D">
        <w:rPr>
          <w:rFonts w:eastAsia="Calibri" w:cs="B Nazanin"/>
          <w:color w:val="4472C4" w:themeColor="accent5"/>
          <w:rtl/>
        </w:rPr>
        <w:t xml:space="preserve"> </w:t>
      </w:r>
      <w:r w:rsidRPr="00C3752D">
        <w:rPr>
          <w:rFonts w:eastAsia="Calibri" w:cs="B Nazanin" w:hint="cs"/>
          <w:color w:val="4472C4" w:themeColor="accent5"/>
          <w:rtl/>
        </w:rPr>
        <w:t>۱</w:t>
      </w:r>
      <w:r w:rsidRPr="00C3752D">
        <w:rPr>
          <w:rFonts w:eastAsia="Calibri" w:cs="B Nazanin"/>
          <w:color w:val="4472C4" w:themeColor="accent5"/>
          <w:rtl/>
        </w:rPr>
        <w:t xml:space="preserve">). </w:t>
      </w:r>
      <w:r w:rsidRPr="00C3752D">
        <w:rPr>
          <w:rFonts w:eastAsia="Calibri" w:cs="B Nazanin" w:hint="cs"/>
          <w:color w:val="4472C4" w:themeColor="accent5"/>
          <w:rtl/>
        </w:rPr>
        <w:t>وسعت</w:t>
      </w:r>
      <w:r w:rsidRPr="00C3752D">
        <w:rPr>
          <w:rFonts w:eastAsia="Calibri" w:cs="B Nazanin"/>
          <w:color w:val="4472C4" w:themeColor="accent5"/>
          <w:rtl/>
        </w:rPr>
        <w:t xml:space="preserve"> </w:t>
      </w:r>
      <w:r w:rsidRPr="00C3752D">
        <w:rPr>
          <w:rFonts w:eastAsia="Calibri" w:cs="B Nazanin" w:hint="cs"/>
          <w:color w:val="4472C4" w:themeColor="accent5"/>
          <w:rtl/>
        </w:rPr>
        <w:t>این</w:t>
      </w:r>
      <w:r w:rsidRPr="00C3752D">
        <w:rPr>
          <w:rFonts w:eastAsia="Calibri" w:cs="B Nazanin"/>
          <w:color w:val="4472C4" w:themeColor="accent5"/>
          <w:rtl/>
        </w:rPr>
        <w:t xml:space="preserve"> </w:t>
      </w:r>
      <w:r w:rsidRPr="00C3752D">
        <w:rPr>
          <w:rFonts w:eastAsia="Calibri" w:cs="B Nazanin" w:hint="cs"/>
          <w:color w:val="4472C4" w:themeColor="accent5"/>
          <w:rtl/>
        </w:rPr>
        <w:t>منطقه</w:t>
      </w:r>
      <w:r w:rsidRPr="00C3752D">
        <w:rPr>
          <w:rFonts w:eastAsia="Calibri" w:cs="B Nazanin"/>
          <w:color w:val="4472C4" w:themeColor="accent5"/>
          <w:rtl/>
        </w:rPr>
        <w:t xml:space="preserve"> </w:t>
      </w:r>
      <w:r w:rsidRPr="00C3752D">
        <w:rPr>
          <w:rFonts w:eastAsia="Calibri" w:cs="B Nazanin" w:hint="cs"/>
          <w:color w:val="4472C4" w:themeColor="accent5"/>
          <w:rtl/>
        </w:rPr>
        <w:t>بیش</w:t>
      </w:r>
      <w:r w:rsidRPr="00C3752D">
        <w:rPr>
          <w:rFonts w:eastAsia="Calibri" w:cs="B Nazanin"/>
          <w:color w:val="4472C4" w:themeColor="accent5"/>
          <w:rtl/>
        </w:rPr>
        <w:t xml:space="preserve"> </w:t>
      </w:r>
      <w:r w:rsidRPr="00C3752D">
        <w:rPr>
          <w:rFonts w:eastAsia="Calibri" w:cs="B Nazanin" w:hint="cs"/>
          <w:color w:val="4472C4" w:themeColor="accent5"/>
          <w:rtl/>
        </w:rPr>
        <w:t>از</w:t>
      </w:r>
      <w:r w:rsidRPr="00C3752D">
        <w:rPr>
          <w:rFonts w:eastAsia="Calibri" w:cs="B Nazanin"/>
          <w:color w:val="4472C4" w:themeColor="accent5"/>
          <w:rtl/>
        </w:rPr>
        <w:t xml:space="preserve"> </w:t>
      </w:r>
      <w:r w:rsidRPr="00C3752D">
        <w:rPr>
          <w:rFonts w:eastAsia="Calibri" w:cs="B Nazanin" w:hint="cs"/>
          <w:color w:val="4472C4" w:themeColor="accent5"/>
          <w:rtl/>
        </w:rPr>
        <w:t>۱۰</w:t>
      </w:r>
      <w:r w:rsidRPr="00C3752D">
        <w:rPr>
          <w:rFonts w:eastAsia="Calibri" w:cs="B Nazanin"/>
          <w:color w:val="4472C4" w:themeColor="accent5"/>
          <w:rtl/>
        </w:rPr>
        <w:t xml:space="preserve"> </w:t>
      </w:r>
      <w:r w:rsidRPr="00C3752D">
        <w:rPr>
          <w:rFonts w:eastAsia="Calibri" w:cs="B Nazanin" w:hint="cs"/>
          <w:color w:val="4472C4" w:themeColor="accent5"/>
          <w:rtl/>
        </w:rPr>
        <w:t>هزار</w:t>
      </w:r>
      <w:r w:rsidRPr="00C3752D">
        <w:rPr>
          <w:rFonts w:eastAsia="Calibri" w:cs="B Nazanin"/>
          <w:color w:val="4472C4" w:themeColor="accent5"/>
          <w:rtl/>
        </w:rPr>
        <w:t xml:space="preserve"> </w:t>
      </w:r>
      <w:r w:rsidRPr="00C3752D">
        <w:rPr>
          <w:rFonts w:eastAsia="Calibri" w:cs="B Nazanin" w:hint="cs"/>
          <w:color w:val="4472C4" w:themeColor="accent5"/>
          <w:rtl/>
        </w:rPr>
        <w:t>هکتار</w:t>
      </w:r>
      <w:r w:rsidRPr="00C3752D">
        <w:rPr>
          <w:rFonts w:eastAsia="Calibri" w:cs="B Nazanin"/>
          <w:color w:val="4472C4" w:themeColor="accent5"/>
          <w:rtl/>
        </w:rPr>
        <w:t xml:space="preserve"> </w:t>
      </w:r>
      <w:r w:rsidRPr="00C3752D">
        <w:rPr>
          <w:rFonts w:eastAsia="Calibri" w:cs="B Nazanin" w:hint="cs"/>
          <w:color w:val="4472C4" w:themeColor="accent5"/>
          <w:rtl/>
        </w:rPr>
        <w:t>بوده</w:t>
      </w:r>
      <w:r w:rsidRPr="00C3752D">
        <w:rPr>
          <w:rFonts w:eastAsia="Calibri" w:cs="B Nazanin"/>
          <w:color w:val="4472C4" w:themeColor="accent5"/>
          <w:rtl/>
        </w:rPr>
        <w:t xml:space="preserve"> </w:t>
      </w:r>
      <w:r w:rsidRPr="00C3752D">
        <w:rPr>
          <w:rFonts w:eastAsia="Calibri" w:cs="B Nazanin" w:hint="cs"/>
          <w:color w:val="4472C4" w:themeColor="accent5"/>
          <w:rtl/>
        </w:rPr>
        <w:t>و</w:t>
      </w:r>
      <w:r w:rsidRPr="00C3752D">
        <w:rPr>
          <w:rFonts w:eastAsia="Calibri" w:cs="B Nazanin"/>
          <w:color w:val="4472C4" w:themeColor="accent5"/>
          <w:rtl/>
        </w:rPr>
        <w:t xml:space="preserve"> </w:t>
      </w:r>
      <w:r w:rsidRPr="00C3752D">
        <w:rPr>
          <w:rFonts w:eastAsia="Calibri" w:cs="B Nazanin" w:hint="cs"/>
          <w:color w:val="4472C4" w:themeColor="accent5"/>
          <w:rtl/>
        </w:rPr>
        <w:t>ارتفاع</w:t>
      </w:r>
      <w:r w:rsidRPr="00C3752D">
        <w:rPr>
          <w:rFonts w:eastAsia="Calibri" w:cs="B Nazanin"/>
          <w:color w:val="4472C4" w:themeColor="accent5"/>
          <w:rtl/>
        </w:rPr>
        <w:t xml:space="preserve"> </w:t>
      </w:r>
      <w:r w:rsidRPr="00C3752D">
        <w:rPr>
          <w:rFonts w:eastAsia="Calibri" w:cs="B Nazanin" w:hint="cs"/>
          <w:color w:val="4472C4" w:themeColor="accent5"/>
          <w:rtl/>
        </w:rPr>
        <w:t>آن</w:t>
      </w:r>
      <w:r w:rsidRPr="00C3752D">
        <w:rPr>
          <w:rFonts w:eastAsia="Calibri" w:cs="B Nazanin"/>
          <w:color w:val="4472C4" w:themeColor="accent5"/>
          <w:rtl/>
        </w:rPr>
        <w:t xml:space="preserve"> </w:t>
      </w:r>
      <w:r w:rsidRPr="00C3752D">
        <w:rPr>
          <w:rFonts w:eastAsia="Calibri" w:cs="B Nazanin" w:hint="cs"/>
          <w:color w:val="4472C4" w:themeColor="accent5"/>
          <w:rtl/>
        </w:rPr>
        <w:t>از</w:t>
      </w:r>
      <w:r w:rsidRPr="00C3752D">
        <w:rPr>
          <w:rFonts w:eastAsia="Calibri" w:cs="B Nazanin"/>
          <w:color w:val="4472C4" w:themeColor="accent5"/>
          <w:rtl/>
        </w:rPr>
        <w:t xml:space="preserve"> </w:t>
      </w:r>
      <w:r w:rsidRPr="00C3752D">
        <w:rPr>
          <w:rFonts w:eastAsia="Calibri" w:cs="B Nazanin" w:hint="cs"/>
          <w:color w:val="4472C4" w:themeColor="accent5"/>
          <w:rtl/>
        </w:rPr>
        <w:t>سطح</w:t>
      </w:r>
      <w:r w:rsidRPr="00C3752D">
        <w:rPr>
          <w:rFonts w:eastAsia="Calibri" w:cs="B Nazanin"/>
          <w:color w:val="4472C4" w:themeColor="accent5"/>
          <w:rtl/>
        </w:rPr>
        <w:t xml:space="preserve"> </w:t>
      </w:r>
      <w:r w:rsidRPr="00C3752D">
        <w:rPr>
          <w:rFonts w:eastAsia="Calibri" w:cs="B Nazanin" w:hint="cs"/>
          <w:color w:val="4472C4" w:themeColor="accent5"/>
          <w:rtl/>
        </w:rPr>
        <w:t>دریا</w:t>
      </w:r>
      <w:r w:rsidRPr="00C3752D">
        <w:rPr>
          <w:rFonts w:eastAsia="Calibri" w:cs="B Nazanin"/>
          <w:color w:val="4472C4" w:themeColor="accent5"/>
          <w:rtl/>
        </w:rPr>
        <w:t xml:space="preserve"> </w:t>
      </w:r>
      <w:r w:rsidRPr="00C3752D">
        <w:rPr>
          <w:rFonts w:eastAsia="Calibri" w:cs="B Nazanin" w:hint="cs"/>
          <w:color w:val="4472C4" w:themeColor="accent5"/>
          <w:rtl/>
        </w:rPr>
        <w:t>بین</w:t>
      </w:r>
      <w:r w:rsidRPr="00C3752D">
        <w:rPr>
          <w:rFonts w:eastAsia="Calibri" w:cs="B Nazanin"/>
          <w:color w:val="4472C4" w:themeColor="accent5"/>
          <w:rtl/>
        </w:rPr>
        <w:t xml:space="preserve"> </w:t>
      </w:r>
      <w:r w:rsidRPr="00C3752D">
        <w:rPr>
          <w:rFonts w:eastAsia="Calibri" w:cs="B Nazanin" w:hint="cs"/>
          <w:color w:val="4472C4" w:themeColor="accent5"/>
          <w:rtl/>
        </w:rPr>
        <w:t>۵۰۰</w:t>
      </w:r>
      <w:r w:rsidRPr="00C3752D">
        <w:rPr>
          <w:rFonts w:eastAsia="Calibri" w:cs="B Nazanin"/>
          <w:color w:val="4472C4" w:themeColor="accent5"/>
          <w:rtl/>
        </w:rPr>
        <w:t xml:space="preserve"> </w:t>
      </w:r>
      <w:r w:rsidRPr="00C3752D">
        <w:rPr>
          <w:rFonts w:eastAsia="Calibri" w:cs="B Nazanin" w:hint="cs"/>
          <w:color w:val="4472C4" w:themeColor="accent5"/>
          <w:rtl/>
        </w:rPr>
        <w:t>تا</w:t>
      </w:r>
      <w:r w:rsidRPr="00C3752D">
        <w:rPr>
          <w:rFonts w:eastAsia="Calibri" w:cs="B Nazanin"/>
          <w:color w:val="4472C4" w:themeColor="accent5"/>
          <w:rtl/>
        </w:rPr>
        <w:t xml:space="preserve"> </w:t>
      </w:r>
      <w:r w:rsidRPr="00C3752D">
        <w:rPr>
          <w:rFonts w:eastAsia="Calibri" w:cs="B Nazanin" w:hint="cs"/>
          <w:color w:val="4472C4" w:themeColor="accent5"/>
          <w:rtl/>
        </w:rPr>
        <w:t>۱۸۲۰</w:t>
      </w:r>
      <w:r w:rsidRPr="00C3752D">
        <w:rPr>
          <w:rFonts w:eastAsia="Calibri" w:cs="B Nazanin"/>
          <w:color w:val="4472C4" w:themeColor="accent5"/>
          <w:rtl/>
        </w:rPr>
        <w:t xml:space="preserve"> </w:t>
      </w:r>
      <w:r w:rsidRPr="00C3752D">
        <w:rPr>
          <w:rFonts w:eastAsia="Calibri" w:cs="B Nazanin" w:hint="cs"/>
          <w:color w:val="4472C4" w:themeColor="accent5"/>
          <w:rtl/>
        </w:rPr>
        <w:t>متر</w:t>
      </w:r>
      <w:r w:rsidRPr="00C3752D">
        <w:rPr>
          <w:rFonts w:eastAsia="Calibri" w:cs="B Nazanin"/>
          <w:color w:val="4472C4" w:themeColor="accent5"/>
          <w:rtl/>
        </w:rPr>
        <w:t xml:space="preserve"> </w:t>
      </w:r>
      <w:r w:rsidRPr="00C3752D">
        <w:rPr>
          <w:rFonts w:eastAsia="Calibri" w:cs="B Nazanin" w:hint="cs"/>
          <w:color w:val="4472C4" w:themeColor="accent5"/>
          <w:rtl/>
        </w:rPr>
        <w:t>م</w:t>
      </w:r>
      <w:r w:rsidRPr="00C3752D">
        <w:rPr>
          <w:rFonts w:eastAsia="Calibri" w:cs="B Nazanin"/>
          <w:color w:val="4472C4" w:themeColor="accent5"/>
          <w:rtl/>
        </w:rPr>
        <w:t>تغیر است</w:t>
      </w:r>
      <w:r w:rsidRPr="00C3752D">
        <w:rPr>
          <w:rFonts w:eastAsia="Calibri" w:cs="B Nazanin"/>
          <w:color w:val="4472C4" w:themeColor="accent5"/>
          <w:lang w:bidi="fa-IR"/>
        </w:rPr>
        <w:t>.</w:t>
      </w:r>
    </w:p>
    <w:p w14:paraId="23EF5DE3" w14:textId="30F19B9E" w:rsidR="00D71A45" w:rsidRPr="00F904C4" w:rsidRDefault="00D71A45" w:rsidP="00D71A45">
      <w:pPr>
        <w:autoSpaceDE w:val="0"/>
        <w:autoSpaceDN w:val="0"/>
        <w:bidi/>
        <w:adjustRightInd w:val="0"/>
        <w:spacing w:line="276" w:lineRule="auto"/>
        <w:jc w:val="both"/>
        <w:rPr>
          <w:rFonts w:eastAsia="Calibri" w:cs="B Nazanin"/>
          <w:rtl/>
          <w:lang w:bidi="fa-IR"/>
        </w:rPr>
      </w:pPr>
    </w:p>
    <w:p w14:paraId="07D861A0" w14:textId="01192EF7" w:rsidR="00D71A45" w:rsidRPr="00F904C4" w:rsidRDefault="00D71A45" w:rsidP="00D71A45">
      <w:pPr>
        <w:autoSpaceDE w:val="0"/>
        <w:autoSpaceDN w:val="0"/>
        <w:bidi/>
        <w:adjustRightInd w:val="0"/>
        <w:spacing w:line="276" w:lineRule="auto"/>
        <w:jc w:val="both"/>
        <w:rPr>
          <w:rFonts w:eastAsia="Calibri" w:cs="B Nazanin"/>
          <w:lang w:bidi="fa-IR"/>
        </w:rPr>
      </w:pPr>
      <w:r w:rsidRPr="00F904C4">
        <w:rPr>
          <w:rFonts w:eastAsia="Calibri" w:cs="B Nazanin"/>
          <w:b/>
          <w:bCs/>
          <w:noProof/>
          <w:lang w:bidi="fa-IR"/>
        </w:rPr>
        <w:lastRenderedPageBreak/>
        <w:drawing>
          <wp:inline distT="0" distB="0" distL="0" distR="0" wp14:anchorId="3010995D" wp14:editId="6E565574">
            <wp:extent cx="5457825" cy="2524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2524125"/>
                    </a:xfrm>
                    <a:prstGeom prst="rect">
                      <a:avLst/>
                    </a:prstGeom>
                    <a:noFill/>
                    <a:ln>
                      <a:noFill/>
                    </a:ln>
                  </pic:spPr>
                </pic:pic>
              </a:graphicData>
            </a:graphic>
          </wp:inline>
        </w:drawing>
      </w:r>
    </w:p>
    <w:p w14:paraId="1325ECA0" w14:textId="0F0B3CDA" w:rsidR="00D71A45" w:rsidRPr="00F904C4" w:rsidRDefault="00D71A45" w:rsidP="00D71A45">
      <w:pPr>
        <w:autoSpaceDE w:val="0"/>
        <w:autoSpaceDN w:val="0"/>
        <w:bidi/>
        <w:adjustRightInd w:val="0"/>
        <w:spacing w:line="276" w:lineRule="auto"/>
        <w:jc w:val="center"/>
        <w:rPr>
          <w:rFonts w:eastAsia="Calibri" w:cs="B Nazanin"/>
          <w:b/>
          <w:bCs/>
          <w:rtl/>
          <w:lang w:bidi="fa-IR"/>
        </w:rPr>
      </w:pPr>
      <w:r w:rsidRPr="00F904C4">
        <w:rPr>
          <w:rFonts w:eastAsia="Calibri" w:cs="B Nazanin" w:hint="cs"/>
          <w:b/>
          <w:bCs/>
          <w:rtl/>
          <w:lang w:bidi="fa-IR"/>
        </w:rPr>
        <w:t xml:space="preserve">شکل </w:t>
      </w:r>
      <w:r w:rsidR="00B9221A" w:rsidRPr="00F904C4">
        <w:rPr>
          <w:rFonts w:eastAsia="Calibri" w:cs="B Nazanin" w:hint="cs"/>
          <w:b/>
          <w:bCs/>
          <w:rtl/>
          <w:lang w:bidi="fa-IR"/>
        </w:rPr>
        <w:t>1.</w:t>
      </w:r>
      <w:r w:rsidRPr="00F904C4">
        <w:rPr>
          <w:rFonts w:eastAsia="Calibri" w:cs="B Nazanin" w:hint="cs"/>
          <w:b/>
          <w:bCs/>
          <w:rtl/>
          <w:lang w:bidi="fa-IR"/>
        </w:rPr>
        <w:t xml:space="preserve"> منطقه مورد مطالعه واقع در طرح جنگلداری لوه در استان گلستان</w:t>
      </w:r>
    </w:p>
    <w:p w14:paraId="382C0726" w14:textId="77777777" w:rsidR="00177C99" w:rsidRPr="00F904C4" w:rsidRDefault="00177C99" w:rsidP="00177C99">
      <w:pPr>
        <w:autoSpaceDE w:val="0"/>
        <w:autoSpaceDN w:val="0"/>
        <w:bidi/>
        <w:adjustRightInd w:val="0"/>
        <w:spacing w:line="276" w:lineRule="auto"/>
        <w:jc w:val="both"/>
        <w:rPr>
          <w:rFonts w:eastAsia="Calibri" w:cs="B Nazanin"/>
          <w:i/>
          <w:lang w:bidi="fa-IR"/>
        </w:rPr>
      </w:pPr>
    </w:p>
    <w:p w14:paraId="7CCBE0F6" w14:textId="77777777" w:rsidR="00442AD9" w:rsidRPr="00F904C4" w:rsidRDefault="00442AD9" w:rsidP="00442AD9">
      <w:pPr>
        <w:bidi/>
        <w:spacing w:before="120" w:after="40"/>
        <w:jc w:val="both"/>
        <w:rPr>
          <w:rFonts w:eastAsia="Calibri" w:cs="B Nazanin"/>
          <w:bCs/>
          <w:i/>
          <w:rtl/>
          <w:lang w:bidi="fa-IR"/>
        </w:rPr>
      </w:pPr>
      <w:r w:rsidRPr="00F904C4">
        <w:rPr>
          <w:rFonts w:cs="B Nazanin" w:hint="cs"/>
          <w:rtl/>
        </w:rPr>
        <w:t>2. داده‌ها و روش کار</w:t>
      </w:r>
    </w:p>
    <w:p w14:paraId="03D388D8" w14:textId="5C03D528" w:rsidR="007A3C64" w:rsidRPr="00F904C4" w:rsidRDefault="007A3C64" w:rsidP="00D341F0">
      <w:pPr>
        <w:autoSpaceDE w:val="0"/>
        <w:autoSpaceDN w:val="0"/>
        <w:bidi/>
        <w:adjustRightInd w:val="0"/>
        <w:spacing w:line="276" w:lineRule="auto"/>
        <w:jc w:val="both"/>
        <w:rPr>
          <w:rFonts w:eastAsia="Calibri" w:cs="B Nazanin"/>
          <w:rtl/>
          <w:lang w:bidi="fa-IR"/>
        </w:rPr>
      </w:pPr>
      <w:r w:rsidRPr="00F904C4">
        <w:rPr>
          <w:rFonts w:eastAsia="Calibri" w:cs="B Nazanin" w:hint="cs"/>
          <w:rtl/>
          <w:lang w:bidi="fa-IR"/>
        </w:rPr>
        <w:t>يکي از مؤثرترين روش‌ها جهت کنترل و شناسايي جنگل‌زدایی، مدلسازي وقوع مي‌باشد</w:t>
      </w:r>
      <w:r w:rsidRPr="00F904C4">
        <w:rPr>
          <w:rFonts w:eastAsia="Calibri" w:cs="B Nazanin"/>
          <w:lang w:bidi="fa-IR"/>
        </w:rPr>
        <w:t>.</w:t>
      </w:r>
      <w:r w:rsidRPr="00F904C4">
        <w:rPr>
          <w:rFonts w:eastAsia="Calibri" w:cs="B Nazanin" w:hint="cs"/>
          <w:rtl/>
          <w:lang w:bidi="fa-IR"/>
        </w:rPr>
        <w:t xml:space="preserve"> در اين روش فرض بر آن است شرايطي که منجر به وقوع جنگل‌زدایی در گذشته شده است، می‌تواند باعث وقوع آن پدیده در آينده شود</w:t>
      </w:r>
      <w:r w:rsidRPr="00F904C4">
        <w:rPr>
          <w:rFonts w:eastAsia="Calibri" w:cs="B Nazanin"/>
          <w:lang w:bidi="fa-IR"/>
        </w:rPr>
        <w:t>.</w:t>
      </w:r>
      <w:r w:rsidRPr="00F904C4">
        <w:rPr>
          <w:rFonts w:eastAsia="Calibri" w:cs="B Nazanin" w:hint="cs"/>
          <w:rtl/>
          <w:lang w:bidi="fa-IR"/>
        </w:rPr>
        <w:t xml:space="preserve"> بنابراين نمونه‌برداري از مناطق قبلي همراه با اطلاعات توپوگرافيک و نقشه‌هاي پايه از عوامل کنترل کننده به عنوان نمونه‌هاي تعليمي يا متغيرهاي پيشگو مي‌تواند در مدل‌ها مورد استفاده قرار گيرد</w:t>
      </w:r>
      <w:r w:rsidRPr="00F904C4">
        <w:rPr>
          <w:rFonts w:eastAsia="Calibri" w:cs="B Nazanin"/>
          <w:lang w:bidi="fa-IR"/>
        </w:rPr>
        <w:t>.</w:t>
      </w:r>
      <w:r w:rsidRPr="00F904C4">
        <w:rPr>
          <w:rFonts w:eastAsia="Calibri" w:cs="B Nazanin" w:hint="cs"/>
          <w:rtl/>
          <w:lang w:bidi="fa-IR"/>
        </w:rPr>
        <w:t xml:space="preserve"> در منطقه مورد مطالعه، به صورت تصادفی، 104 عرصه واجد جنگل‌زدایی ثبت و به عنوان متغیر پاسخ لحاظ شد (شکل 2). </w:t>
      </w:r>
      <w:r w:rsidRPr="00F904C4">
        <w:rPr>
          <w:rFonts w:eastAsia="Calibri" w:cs="B Nazanin" w:hint="cs"/>
          <w:rtl/>
        </w:rPr>
        <w:t>در این مطالعه، جنگل‌زدایی به فرآیند غیرقابل بازگشتی اطلاق می‌شود که در آن اکوسیستم‌های جنگلی به دلیل مداخلات انسانی یا بلایای طبیعی به کاربری‌های غیرجنگلی تبدیل می‌شوند، بدون آنکه در بازه‌های زمانی میان‌مدت قابلیت احیا داشته باشند (ورکو</w:t>
      </w:r>
      <w:r w:rsidR="00D341F0" w:rsidRPr="00F904C4">
        <w:rPr>
          <w:rStyle w:val="FootnoteReference"/>
          <w:rFonts w:eastAsia="Calibri" w:cs="B Nazanin"/>
          <w:rtl/>
        </w:rPr>
        <w:footnoteReference w:id="22"/>
      </w:r>
      <w:r w:rsidRPr="00F904C4">
        <w:rPr>
          <w:rFonts w:eastAsia="Calibri" w:cs="B Nazanin" w:hint="cs"/>
          <w:rtl/>
        </w:rPr>
        <w:t>، 2023)</w:t>
      </w:r>
      <w:r w:rsidRPr="00F904C4">
        <w:rPr>
          <w:rFonts w:eastAsia="Calibri" w:cs="B Nazanin" w:hint="cs"/>
          <w:rtl/>
          <w:lang w:bidi="fa-IR"/>
        </w:rPr>
        <w:t>. همزمان 14 متغیر تبیینی شامل ارتفاع از سطح دریا، جهت شیب، شیب، شکل زمین، انحنای دامنه، طول شیب، اثر باد، فاصله از جاده، فاصله از مناطق مسکونی، نزدیکی به اراضی کشاورزی، بارندگی، کمینه دما، میانگین دما و بیشینه دما به‌عنوان متغیرهای مستقل درنظر گرفته شد. در این مطالعه از مدل‌های کاربردی با تحلیلی دودویی از داده‌ها استفاده شد</w:t>
      </w:r>
      <w:r w:rsidRPr="00F904C4">
        <w:rPr>
          <w:rFonts w:eastAsia="Calibri" w:cs="B Nazanin"/>
          <w:lang w:bidi="fa-IR"/>
        </w:rPr>
        <w:t>.</w:t>
      </w:r>
      <w:r w:rsidRPr="00F904C4">
        <w:rPr>
          <w:rFonts w:eastAsia="Calibri" w:cs="B Nazanin" w:hint="cs"/>
          <w:rtl/>
          <w:lang w:bidi="fa-IR"/>
        </w:rPr>
        <w:t xml:space="preserve"> بر این اساس مناطق واجد جنگل‌زدایی به صورت "یک" و مناطق بدون جنگل‌زدایی به صورت "صفر" تعریف شد (ساهانا و همکاران، 2018).</w:t>
      </w:r>
    </w:p>
    <w:p w14:paraId="0A32FEC2" w14:textId="6EC063CD" w:rsidR="00BA3382" w:rsidRPr="00F904C4" w:rsidRDefault="00BA3382" w:rsidP="00BA3382">
      <w:pPr>
        <w:autoSpaceDE w:val="0"/>
        <w:autoSpaceDN w:val="0"/>
        <w:bidi/>
        <w:adjustRightInd w:val="0"/>
        <w:spacing w:line="276" w:lineRule="auto"/>
        <w:jc w:val="center"/>
        <w:rPr>
          <w:rFonts w:eastAsia="Calibri" w:cs="B Nazanin"/>
          <w:lang w:bidi="fa-IR"/>
        </w:rPr>
      </w:pPr>
      <w:r w:rsidRPr="00F904C4">
        <w:rPr>
          <w:rFonts w:eastAsia="Calibri" w:cs="B Nazanin"/>
          <w:noProof/>
          <w:lang w:bidi="fa-IR"/>
        </w:rPr>
        <w:lastRenderedPageBreak/>
        <w:drawing>
          <wp:inline distT="0" distB="0" distL="0" distR="0" wp14:anchorId="2F4BCE38" wp14:editId="36582641">
            <wp:extent cx="3228975" cy="2524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524125"/>
                    </a:xfrm>
                    <a:prstGeom prst="rect">
                      <a:avLst/>
                    </a:prstGeom>
                    <a:noFill/>
                    <a:ln>
                      <a:noFill/>
                    </a:ln>
                  </pic:spPr>
                </pic:pic>
              </a:graphicData>
            </a:graphic>
          </wp:inline>
        </w:drawing>
      </w:r>
    </w:p>
    <w:p w14:paraId="616405BB" w14:textId="2B1A9EBD" w:rsidR="00BA3382" w:rsidRPr="00F904C4" w:rsidRDefault="00BA3382" w:rsidP="00BA3382">
      <w:pPr>
        <w:autoSpaceDE w:val="0"/>
        <w:autoSpaceDN w:val="0"/>
        <w:bidi/>
        <w:adjustRightInd w:val="0"/>
        <w:spacing w:line="276" w:lineRule="auto"/>
        <w:jc w:val="center"/>
        <w:rPr>
          <w:rFonts w:eastAsia="Calibri" w:cs="B Nazanin"/>
          <w:b/>
          <w:bCs/>
          <w:rtl/>
        </w:rPr>
      </w:pPr>
      <w:r w:rsidRPr="00F904C4">
        <w:rPr>
          <w:rFonts w:eastAsia="Calibri" w:cs="B Nazanin" w:hint="cs"/>
          <w:b/>
          <w:bCs/>
          <w:rtl/>
        </w:rPr>
        <w:t xml:space="preserve">شکل </w:t>
      </w:r>
      <w:r w:rsidR="00434615" w:rsidRPr="00F904C4">
        <w:rPr>
          <w:rFonts w:eastAsia="Calibri" w:cs="B Nazanin" w:hint="cs"/>
          <w:b/>
          <w:bCs/>
          <w:rtl/>
        </w:rPr>
        <w:t>2.</w:t>
      </w:r>
      <w:r w:rsidRPr="00F904C4">
        <w:rPr>
          <w:rFonts w:eastAsia="Calibri" w:cs="B Nazanin" w:hint="cs"/>
          <w:b/>
          <w:bCs/>
          <w:rtl/>
        </w:rPr>
        <w:t xml:space="preserve"> موقعیت عرصه‌های واجد جنگل‌زدایی در منطقه مورد مطالعه</w:t>
      </w:r>
    </w:p>
    <w:p w14:paraId="57061019" w14:textId="77777777" w:rsidR="00392956" w:rsidRPr="00F904C4" w:rsidRDefault="00392956" w:rsidP="00434615">
      <w:pPr>
        <w:autoSpaceDE w:val="0"/>
        <w:autoSpaceDN w:val="0"/>
        <w:bidi/>
        <w:adjustRightInd w:val="0"/>
        <w:spacing w:before="240" w:line="276" w:lineRule="auto"/>
        <w:ind w:firstLine="284"/>
        <w:jc w:val="both"/>
        <w:rPr>
          <w:rFonts w:eastAsia="Calibri" w:cs="B Nazanin"/>
          <w:lang w:bidi="fa-IR"/>
        </w:rPr>
      </w:pPr>
      <w:r w:rsidRPr="00F904C4">
        <w:rPr>
          <w:rFonts w:eastAsia="Calibri" w:cs="B Nazanin" w:hint="cs"/>
          <w:rtl/>
          <w:lang w:bidi="fa-IR"/>
        </w:rPr>
        <w:t xml:space="preserve">از متغیرهای تبیینی مورد اشاره لایه‌های موضوعی در محیط سامانه اطلاعات جغرافیایی با ابعاد سلول 5/12 در 5/12 متر تهیه شد. لازم به ذکر است به دلیل وجود هم‌خطی، سه متغیر جهت شیب، شکل زمین و انحنای دامنه از مدل‌سازی کنار گذاشته شدند. در این تحقیق از دو مدل رگرسیون لجستیک و </w:t>
      </w:r>
      <w:r w:rsidRPr="00F904C4">
        <w:rPr>
          <w:rFonts w:eastAsia="Calibri" w:cs="B Nazanin"/>
          <w:lang w:bidi="fa-IR"/>
        </w:rPr>
        <w:t>GAM</w:t>
      </w:r>
      <w:r w:rsidRPr="00F904C4">
        <w:rPr>
          <w:rFonts w:eastAsia="Calibri" w:cs="B Nazanin" w:hint="cs"/>
          <w:rtl/>
          <w:lang w:bidi="fa-IR"/>
        </w:rPr>
        <w:t xml:space="preserve"> جهت پیش‌بینی احتمال جنگل‌زدایی استفاده شد. در تجزیه و تحلیل داده‌ها با استفاده از رگرسیون لجستیک، روش گام به گام و نوع پیش‌رونده به کار رفت</w:t>
      </w:r>
      <w:r w:rsidRPr="00F904C4">
        <w:rPr>
          <w:rFonts w:eastAsia="Calibri" w:cs="B Nazanin"/>
          <w:lang w:bidi="fa-IR"/>
        </w:rPr>
        <w:t>.</w:t>
      </w:r>
      <w:r w:rsidRPr="00F904C4">
        <w:rPr>
          <w:rFonts w:eastAsia="Calibri" w:cs="B Nazanin" w:hint="cs"/>
          <w:rtl/>
          <w:lang w:bidi="fa-IR"/>
        </w:rPr>
        <w:t xml:space="preserve"> شکل کلی و عمومی معادله رگرسیون لجستیک به صورت زیر است:</w:t>
      </w:r>
    </w:p>
    <w:tbl>
      <w:tblPr>
        <w:bidiVisual/>
        <w:tblW w:w="0" w:type="auto"/>
        <w:jc w:val="center"/>
        <w:tblLook w:val="04A0" w:firstRow="1" w:lastRow="0" w:firstColumn="1" w:lastColumn="0" w:noHBand="0" w:noVBand="1"/>
      </w:tblPr>
      <w:tblGrid>
        <w:gridCol w:w="1133"/>
        <w:gridCol w:w="5953"/>
      </w:tblGrid>
      <w:tr w:rsidR="00F904C4" w:rsidRPr="00F904C4" w14:paraId="1F643BA4" w14:textId="77777777" w:rsidTr="00392956">
        <w:trPr>
          <w:jc w:val="center"/>
        </w:trPr>
        <w:tc>
          <w:tcPr>
            <w:tcW w:w="1133" w:type="dxa"/>
            <w:hideMark/>
          </w:tcPr>
          <w:p w14:paraId="23A7BF6D" w14:textId="77777777" w:rsidR="00392956" w:rsidRPr="00F904C4" w:rsidRDefault="00392956" w:rsidP="00392956">
            <w:pPr>
              <w:bidi/>
              <w:spacing w:before="240" w:after="40"/>
              <w:jc w:val="both"/>
              <w:rPr>
                <w:rFonts w:eastAsia="Calibri" w:cs="B Nazanin"/>
                <w:rtl/>
                <w:lang w:bidi="fa-IR"/>
              </w:rPr>
            </w:pPr>
            <w:r w:rsidRPr="00F904C4">
              <w:rPr>
                <w:rFonts w:eastAsia="Calibri" w:cs="B Nazanin" w:hint="cs"/>
                <w:rtl/>
                <w:lang w:bidi="fa-IR"/>
              </w:rPr>
              <w:t>رابطه (1)</w:t>
            </w:r>
          </w:p>
        </w:tc>
        <w:tc>
          <w:tcPr>
            <w:tcW w:w="5953" w:type="dxa"/>
            <w:hideMark/>
          </w:tcPr>
          <w:p w14:paraId="756784F2" w14:textId="01A6CDEE" w:rsidR="00392956" w:rsidRPr="00F904C4" w:rsidRDefault="00392956" w:rsidP="00392956">
            <w:pPr>
              <w:bidi/>
              <w:spacing w:before="240" w:after="40"/>
              <w:jc w:val="both"/>
              <w:rPr>
                <w:rFonts w:eastAsia="Calibri" w:cs="B Nazanin"/>
                <w:rtl/>
                <w:lang w:bidi="fa-IR"/>
              </w:rPr>
            </w:pPr>
            <m:oMathPara>
              <m:oMathParaPr>
                <m:jc m:val="left"/>
              </m:oMathParaPr>
              <m:oMath>
                <m:r>
                  <w:rPr>
                    <w:rFonts w:ascii="Cambria Math" w:eastAsia="Calibri" w:hAnsi="Cambria Math" w:cs="B Nazanin"/>
                    <w:lang w:bidi="fa-IR"/>
                  </w:rPr>
                  <m:t>p</m:t>
                </m:r>
                <m:r>
                  <m:rPr>
                    <m:sty m:val="p"/>
                  </m:rPr>
                  <w:rPr>
                    <w:rFonts w:ascii="Cambria Math" w:eastAsia="Calibri" w:hAnsi="Cambria Math" w:cs="B Nazanin"/>
                    <w:lang w:bidi="fa-IR"/>
                  </w:rPr>
                  <m:t>=</m:t>
                </m:r>
                <m:f>
                  <m:fPr>
                    <m:ctrlPr>
                      <w:rPr>
                        <w:rFonts w:ascii="Cambria Math" w:eastAsia="Calibri" w:hAnsi="Cambria Math" w:cs="B Nazanin"/>
                        <w:lang w:bidi="fa-IR"/>
                      </w:rPr>
                    </m:ctrlPr>
                  </m:fPr>
                  <m:num>
                    <m:sSup>
                      <m:sSupPr>
                        <m:ctrlPr>
                          <w:rPr>
                            <w:rFonts w:ascii="Cambria Math" w:eastAsia="Calibri" w:hAnsi="Cambria Math" w:cs="B Nazanin"/>
                            <w:lang w:bidi="fa-IR"/>
                          </w:rPr>
                        </m:ctrlPr>
                      </m:sSupPr>
                      <m:e>
                        <m:r>
                          <w:rPr>
                            <w:rFonts w:ascii="Cambria Math" w:eastAsia="Calibri" w:hAnsi="Cambria Math" w:cs="B Nazanin"/>
                            <w:lang w:bidi="fa-IR"/>
                          </w:rPr>
                          <m:t>e</m:t>
                        </m:r>
                      </m:e>
                      <m:sup>
                        <m:r>
                          <w:rPr>
                            <w:rFonts w:ascii="Cambria Math" w:eastAsia="Calibri" w:hAnsi="Cambria Math" w:cs="B Nazanin"/>
                            <w:lang w:bidi="fa-IR"/>
                          </w:rPr>
                          <m:t>z</m:t>
                        </m:r>
                      </m:sup>
                    </m:sSup>
                  </m:num>
                  <m:den>
                    <m:r>
                      <m:rPr>
                        <m:sty m:val="p"/>
                      </m:rPr>
                      <w:rPr>
                        <w:rFonts w:ascii="Cambria Math" w:eastAsia="Calibri" w:hAnsi="Cambria Math" w:cs="B Nazanin"/>
                        <w:lang w:bidi="fa-IR"/>
                      </w:rPr>
                      <m:t>1+</m:t>
                    </m:r>
                    <m:sSup>
                      <m:sSupPr>
                        <m:ctrlPr>
                          <w:rPr>
                            <w:rFonts w:ascii="Cambria Math" w:eastAsia="Calibri" w:hAnsi="Cambria Math" w:cs="B Nazanin"/>
                            <w:lang w:bidi="fa-IR"/>
                          </w:rPr>
                        </m:ctrlPr>
                      </m:sSupPr>
                      <m:e>
                        <m:r>
                          <w:rPr>
                            <w:rFonts w:ascii="Cambria Math" w:eastAsia="Calibri" w:hAnsi="Cambria Math" w:cs="B Nazanin"/>
                            <w:lang w:bidi="fa-IR"/>
                          </w:rPr>
                          <m:t>e</m:t>
                        </m:r>
                      </m:e>
                      <m:sup>
                        <m:r>
                          <w:rPr>
                            <w:rFonts w:ascii="Cambria Math" w:eastAsia="Calibri" w:hAnsi="Cambria Math" w:cs="B Nazanin"/>
                            <w:lang w:bidi="fa-IR"/>
                          </w:rPr>
                          <m:t>z</m:t>
                        </m:r>
                      </m:sup>
                    </m:sSup>
                  </m:den>
                </m:f>
              </m:oMath>
            </m:oMathPara>
          </w:p>
        </w:tc>
      </w:tr>
      <w:tr w:rsidR="00F904C4" w:rsidRPr="00F904C4" w14:paraId="2C47F308" w14:textId="77777777" w:rsidTr="00392956">
        <w:trPr>
          <w:jc w:val="center"/>
        </w:trPr>
        <w:tc>
          <w:tcPr>
            <w:tcW w:w="7086" w:type="dxa"/>
            <w:gridSpan w:val="2"/>
          </w:tcPr>
          <w:p w14:paraId="6350C2A4" w14:textId="77777777" w:rsidR="00392956" w:rsidRPr="00F904C4" w:rsidRDefault="00392956" w:rsidP="00392956">
            <w:pPr>
              <w:bidi/>
              <w:spacing w:before="240" w:after="40"/>
              <w:jc w:val="both"/>
              <w:rPr>
                <w:rFonts w:eastAsia="Calibri" w:cs="B Nazanin"/>
                <w:rtl/>
                <w:lang w:bidi="fa-IR"/>
              </w:rPr>
            </w:pPr>
          </w:p>
        </w:tc>
      </w:tr>
      <w:tr w:rsidR="00F904C4" w:rsidRPr="00F904C4" w14:paraId="20C5E81F" w14:textId="77777777" w:rsidTr="00392956">
        <w:trPr>
          <w:jc w:val="center"/>
        </w:trPr>
        <w:tc>
          <w:tcPr>
            <w:tcW w:w="1133" w:type="dxa"/>
            <w:hideMark/>
          </w:tcPr>
          <w:p w14:paraId="5F43517F" w14:textId="77777777" w:rsidR="00392956" w:rsidRPr="00F904C4" w:rsidRDefault="00392956" w:rsidP="00392956">
            <w:pPr>
              <w:bidi/>
              <w:spacing w:before="240" w:after="40"/>
              <w:jc w:val="both"/>
              <w:rPr>
                <w:rFonts w:eastAsia="Calibri" w:cs="B Nazanin"/>
                <w:lang w:bidi="fa-IR"/>
              </w:rPr>
            </w:pPr>
            <w:r w:rsidRPr="00F904C4">
              <w:rPr>
                <w:rFonts w:eastAsia="Calibri" w:cs="B Nazanin" w:hint="cs"/>
                <w:rtl/>
                <w:lang w:bidi="fa-IR"/>
              </w:rPr>
              <w:t>رابطه (2)</w:t>
            </w:r>
          </w:p>
        </w:tc>
        <w:tc>
          <w:tcPr>
            <w:tcW w:w="5953" w:type="dxa"/>
            <w:hideMark/>
          </w:tcPr>
          <w:p w14:paraId="349A5BF0" w14:textId="77777777" w:rsidR="00392956" w:rsidRPr="00F904C4" w:rsidRDefault="00392956" w:rsidP="00392956">
            <w:pPr>
              <w:spacing w:before="240" w:after="40"/>
              <w:jc w:val="both"/>
              <w:rPr>
                <w:rFonts w:eastAsia="Calibri" w:cs="B Nazanin"/>
                <w:rtl/>
                <w:lang w:bidi="fa-IR"/>
              </w:rPr>
            </w:pPr>
            <w:r w:rsidRPr="00F904C4">
              <w:rPr>
                <w:rFonts w:eastAsia="Calibri" w:cs="B Nazanin"/>
                <w:lang w:bidi="fa-IR"/>
              </w:rPr>
              <w:t>Z = B</w:t>
            </w:r>
            <w:r w:rsidRPr="00F904C4">
              <w:rPr>
                <w:rFonts w:eastAsia="Calibri" w:cs="B Nazanin"/>
                <w:vertAlign w:val="subscript"/>
                <w:lang w:bidi="fa-IR"/>
              </w:rPr>
              <w:t>0</w:t>
            </w:r>
            <w:r w:rsidRPr="00F904C4">
              <w:rPr>
                <w:rFonts w:eastAsia="Calibri" w:cs="B Nazanin"/>
                <w:lang w:bidi="fa-IR"/>
              </w:rPr>
              <w:t xml:space="preserve"> + B</w:t>
            </w:r>
            <w:r w:rsidRPr="00F904C4">
              <w:rPr>
                <w:rFonts w:eastAsia="Calibri" w:cs="B Nazanin"/>
                <w:vertAlign w:val="subscript"/>
                <w:lang w:bidi="fa-IR"/>
              </w:rPr>
              <w:t>1</w:t>
            </w:r>
            <w:r w:rsidRPr="00F904C4">
              <w:rPr>
                <w:rFonts w:eastAsia="Calibri" w:cs="B Nazanin"/>
                <w:lang w:bidi="fa-IR"/>
              </w:rPr>
              <w:t>X</w:t>
            </w:r>
            <w:r w:rsidRPr="00F904C4">
              <w:rPr>
                <w:rFonts w:eastAsia="Calibri" w:cs="B Nazanin"/>
                <w:vertAlign w:val="subscript"/>
                <w:lang w:bidi="fa-IR"/>
              </w:rPr>
              <w:t>1</w:t>
            </w:r>
            <w:r w:rsidRPr="00F904C4">
              <w:rPr>
                <w:rFonts w:eastAsia="Calibri" w:cs="B Nazanin"/>
                <w:lang w:bidi="fa-IR"/>
              </w:rPr>
              <w:t xml:space="preserve"> + B</w:t>
            </w:r>
            <w:r w:rsidRPr="00F904C4">
              <w:rPr>
                <w:rFonts w:eastAsia="Calibri" w:cs="B Nazanin"/>
                <w:vertAlign w:val="subscript"/>
                <w:lang w:bidi="fa-IR"/>
              </w:rPr>
              <w:t>2</w:t>
            </w:r>
            <w:r w:rsidRPr="00F904C4">
              <w:rPr>
                <w:rFonts w:eastAsia="Calibri" w:cs="B Nazanin"/>
                <w:lang w:bidi="fa-IR"/>
              </w:rPr>
              <w:t>X</w:t>
            </w:r>
            <w:r w:rsidRPr="00F904C4">
              <w:rPr>
                <w:rFonts w:eastAsia="Calibri" w:cs="B Nazanin"/>
                <w:vertAlign w:val="subscript"/>
                <w:lang w:bidi="fa-IR"/>
              </w:rPr>
              <w:t>2</w:t>
            </w:r>
            <w:r w:rsidRPr="00F904C4">
              <w:rPr>
                <w:rFonts w:eastAsia="Calibri" w:cs="B Nazanin"/>
                <w:lang w:bidi="fa-IR"/>
              </w:rPr>
              <w:t xml:space="preserve"> + … + B</w:t>
            </w:r>
            <w:r w:rsidRPr="00F904C4">
              <w:rPr>
                <w:rFonts w:eastAsia="Calibri" w:cs="B Nazanin"/>
                <w:vertAlign w:val="subscript"/>
                <w:lang w:bidi="fa-IR"/>
              </w:rPr>
              <w:t>n</w:t>
            </w:r>
            <w:r w:rsidRPr="00F904C4">
              <w:rPr>
                <w:rFonts w:eastAsia="Calibri" w:cs="B Nazanin"/>
                <w:lang w:bidi="fa-IR"/>
              </w:rPr>
              <w:t>X</w:t>
            </w:r>
            <w:r w:rsidRPr="00F904C4">
              <w:rPr>
                <w:rFonts w:eastAsia="Calibri" w:cs="B Nazanin"/>
                <w:vertAlign w:val="subscript"/>
                <w:lang w:bidi="fa-IR"/>
              </w:rPr>
              <w:t>n</w:t>
            </w:r>
          </w:p>
        </w:tc>
      </w:tr>
    </w:tbl>
    <w:p w14:paraId="6F06E9A2" w14:textId="77777777" w:rsidR="00392956" w:rsidRPr="00F904C4" w:rsidRDefault="00392956" w:rsidP="00434615">
      <w:pPr>
        <w:autoSpaceDE w:val="0"/>
        <w:autoSpaceDN w:val="0"/>
        <w:bidi/>
        <w:adjustRightInd w:val="0"/>
        <w:spacing w:before="240" w:line="276" w:lineRule="auto"/>
        <w:ind w:firstLine="284"/>
        <w:jc w:val="both"/>
        <w:rPr>
          <w:rFonts w:eastAsia="Calibri" w:cs="B Nazanin"/>
          <w:rtl/>
          <w:lang w:bidi="fa-IR"/>
        </w:rPr>
      </w:pPr>
      <w:r w:rsidRPr="00F904C4">
        <w:rPr>
          <w:rFonts w:eastAsia="Calibri" w:cs="B Nazanin" w:hint="cs"/>
          <w:rtl/>
          <w:lang w:bidi="fa-IR"/>
        </w:rPr>
        <w:t xml:space="preserve">در معادلات فوق </w:t>
      </w:r>
      <w:r w:rsidRPr="00F904C4">
        <w:rPr>
          <w:rFonts w:eastAsia="Calibri" w:cs="B Nazanin"/>
          <w:lang w:bidi="fa-IR"/>
        </w:rPr>
        <w:t>Z</w:t>
      </w:r>
      <w:r w:rsidRPr="00F904C4">
        <w:rPr>
          <w:rFonts w:eastAsia="Calibri" w:cs="B Nazanin" w:hint="cs"/>
          <w:rtl/>
          <w:lang w:bidi="fa-IR"/>
        </w:rPr>
        <w:t xml:space="preserve"> معادله خطي چند گانه حاصل شده از تابع لجيت که همان متغير وابسته يا پاسخ است، </w:t>
      </w:r>
      <w:r w:rsidRPr="00F904C4">
        <w:rPr>
          <w:rFonts w:eastAsia="Calibri" w:cs="B Nazanin"/>
          <w:lang w:bidi="fa-IR"/>
        </w:rPr>
        <w:t>Bi</w:t>
      </w:r>
      <w:r w:rsidRPr="00F904C4">
        <w:rPr>
          <w:rFonts w:eastAsia="Calibri" w:cs="B Nazanin" w:hint="cs"/>
          <w:rtl/>
          <w:lang w:bidi="fa-IR"/>
        </w:rPr>
        <w:t xml:space="preserve"> بيان گر ضرايب مدل رگرسيوني و </w:t>
      </w:r>
      <w:r w:rsidRPr="00F904C4">
        <w:rPr>
          <w:rFonts w:eastAsia="Calibri" w:cs="B Nazanin"/>
          <w:lang w:bidi="fa-IR"/>
        </w:rPr>
        <w:t>Xi</w:t>
      </w:r>
      <w:r w:rsidRPr="00F904C4">
        <w:rPr>
          <w:rFonts w:eastAsia="Calibri" w:cs="B Nazanin" w:hint="cs"/>
          <w:rtl/>
          <w:lang w:bidi="fa-IR"/>
        </w:rPr>
        <w:t xml:space="preserve"> متغير هاي مستقل محيطي است</w:t>
      </w:r>
      <w:r w:rsidRPr="00F904C4">
        <w:rPr>
          <w:rFonts w:eastAsia="Calibri" w:cs="B Nazanin"/>
          <w:lang w:bidi="fa-IR"/>
        </w:rPr>
        <w:t>.</w:t>
      </w:r>
      <w:r w:rsidRPr="00F904C4">
        <w:rPr>
          <w:rFonts w:eastAsia="Calibri" w:cs="B Nazanin" w:hint="cs"/>
          <w:rtl/>
          <w:lang w:bidi="fa-IR"/>
        </w:rPr>
        <w:t xml:space="preserve"> </w:t>
      </w:r>
    </w:p>
    <w:p w14:paraId="773DE143" w14:textId="09DFBD29" w:rsidR="00392956" w:rsidRPr="00F904C4" w:rsidRDefault="00392956"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rPr>
        <w:t xml:space="preserve">در این مطالعه، برای تحلیل رابطه غیرخطی و پیچیده میان جنگل‌زدایی و عوامل محیطی و انسانی، از مدل </w:t>
      </w:r>
      <w:r w:rsidRPr="00F904C4">
        <w:rPr>
          <w:rFonts w:eastAsia="Calibri" w:cs="B Nazanin"/>
          <w:lang w:bidi="fa-IR"/>
        </w:rPr>
        <w:t>GAM</w:t>
      </w:r>
      <w:r w:rsidRPr="00F904C4">
        <w:rPr>
          <w:rFonts w:eastAsia="Calibri" w:cs="B Nazanin" w:hint="cs"/>
          <w:rtl/>
        </w:rPr>
        <w:t xml:space="preserve"> استفاده شد</w:t>
      </w:r>
      <w:r w:rsidRPr="00F904C4">
        <w:rPr>
          <w:rFonts w:eastAsia="Calibri" w:cs="B Nazanin" w:hint="cs"/>
          <w:rtl/>
          <w:lang w:bidi="fa-IR"/>
        </w:rPr>
        <w:t xml:space="preserve">. </w:t>
      </w:r>
      <w:r w:rsidRPr="00F904C4">
        <w:rPr>
          <w:rFonts w:eastAsia="Calibri" w:cs="B Nazanin"/>
          <w:lang w:bidi="fa-IR"/>
        </w:rPr>
        <w:t>GAM</w:t>
      </w:r>
      <w:r w:rsidRPr="00F904C4">
        <w:rPr>
          <w:rFonts w:eastAsia="Calibri" w:cs="B Nazanin" w:hint="cs"/>
          <w:rtl/>
        </w:rPr>
        <w:t xml:space="preserve"> نوعی توسعه‌یافته از مدل‌های خطی است که به جای فروض سخت‌گیرانه در مورد شکل تابع ارتباطی بین متغیر پاسخ و متغیرهای پیش‌بینی، اجازه می‌دهد که این روابط به‌صورت انعطاف‌پذیر و غیرخطی، از طریق توابع هموارکننده مدل‌سازی شوند (هستی و تیبشیرانی</w:t>
      </w:r>
      <w:r w:rsidR="00D341F0" w:rsidRPr="00F904C4">
        <w:rPr>
          <w:rStyle w:val="FootnoteReference"/>
          <w:rFonts w:eastAsia="Calibri" w:cs="B Nazanin"/>
          <w:rtl/>
        </w:rPr>
        <w:footnoteReference w:id="23"/>
      </w:r>
      <w:r w:rsidRPr="00F904C4">
        <w:rPr>
          <w:rFonts w:eastAsia="Calibri" w:cs="B Nazanin" w:hint="cs"/>
          <w:rtl/>
        </w:rPr>
        <w:t>، 1990). این ویژگی،</w:t>
      </w:r>
      <w:r w:rsidRPr="00F904C4">
        <w:rPr>
          <w:rFonts w:eastAsia="Calibri" w:cs="B Nazanin"/>
          <w:lang w:bidi="fa-IR"/>
        </w:rPr>
        <w:t xml:space="preserve">GAM </w:t>
      </w:r>
      <w:r w:rsidRPr="00F904C4">
        <w:rPr>
          <w:rFonts w:eastAsia="Calibri" w:cs="B Nazanin" w:hint="cs"/>
          <w:rtl/>
        </w:rPr>
        <w:t xml:space="preserve"> را به ابزار قدرتمندی برای مدل‌سازی پدیده‌های اکولوژیکی پیچیده از جمله جنگل‌زدایی تبدیل کرده است که در آن روابط بین متغیرها به‌ندرت خطی هستند</w:t>
      </w:r>
      <w:r w:rsidRPr="00F904C4">
        <w:rPr>
          <w:rFonts w:eastAsia="Calibri" w:cs="B Nazanin"/>
          <w:lang w:bidi="fa-IR"/>
        </w:rPr>
        <w:t>.</w:t>
      </w:r>
      <w:r w:rsidRPr="00F904C4">
        <w:rPr>
          <w:rFonts w:eastAsia="Calibri" w:cs="B Nazanin" w:hint="cs"/>
          <w:rtl/>
        </w:rPr>
        <w:t xml:space="preserve"> توابع هموارکننده در این مطالعه با استفاده از اسپلاین‌های مکعبی تنظیم شدند. انتخاب</w:t>
      </w:r>
      <w:r w:rsidRPr="00F904C4">
        <w:rPr>
          <w:rFonts w:eastAsia="Calibri" w:cs="B Nazanin" w:hint="cs"/>
          <w:lang w:bidi="fa-IR"/>
        </w:rPr>
        <w:t xml:space="preserve"> </w:t>
      </w:r>
      <w:r w:rsidRPr="00F904C4">
        <w:rPr>
          <w:rFonts w:eastAsia="Calibri" w:cs="B Nazanin"/>
          <w:lang w:bidi="fa-IR"/>
        </w:rPr>
        <w:t xml:space="preserve">GAM </w:t>
      </w:r>
      <w:r w:rsidRPr="00F904C4">
        <w:rPr>
          <w:rFonts w:eastAsia="Calibri" w:cs="B Nazanin" w:hint="cs"/>
          <w:rtl/>
        </w:rPr>
        <w:t xml:space="preserve">به دلیل مزیت‌هایی </w:t>
      </w:r>
      <w:r w:rsidRPr="00F904C4">
        <w:rPr>
          <w:rFonts w:eastAsia="Calibri" w:cs="B Nazanin" w:hint="cs"/>
          <w:rtl/>
        </w:rPr>
        <w:lastRenderedPageBreak/>
        <w:t xml:space="preserve">نظیر توانایی در مدل‌سازی اثرات غیرخطی، اجتناب از فروض محدودکننده در مورد شکل روابط، و تفسیرپذیری بالا صورت گرفت. </w:t>
      </w:r>
    </w:p>
    <w:p w14:paraId="1BF7B975" w14:textId="77777777" w:rsidR="00392956" w:rsidRPr="00F904C4" w:rsidRDefault="00392956"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rPr>
        <w:t>به‌منظور</w:t>
      </w:r>
      <w:r w:rsidRPr="00F904C4">
        <w:rPr>
          <w:rFonts w:eastAsia="Calibri" w:cs="B Nazanin" w:hint="cs"/>
          <w:rtl/>
          <w:lang w:bidi="fa-IR"/>
        </w:rPr>
        <w:t xml:space="preserve"> ارزیابی مدل‌ها از دو شاخص سطح زیر منحنی عملکرد (</w:t>
      </w:r>
      <w:r w:rsidRPr="00F904C4">
        <w:rPr>
          <w:rFonts w:eastAsia="Calibri" w:cs="B Nazanin"/>
          <w:lang w:bidi="fa-IR"/>
        </w:rPr>
        <w:t>Area Under the Curve: AUC</w:t>
      </w:r>
      <w:r w:rsidRPr="00F904C4">
        <w:rPr>
          <w:rFonts w:eastAsia="Calibri" w:cs="B Nazanin" w:hint="cs"/>
          <w:rtl/>
          <w:lang w:bidi="fa-IR"/>
        </w:rPr>
        <w:t xml:space="preserve">) و ضریب کاپا استفاده شد. از این‌رو داده‌ها به دو نسبت 70 به 30 برای بخش آموزش و اعتبارسنجی تقسیم شد. هچنین نقشه پهنه‌بندی جنگل‌زدایی منطقه با انتقال نقاط پیش‌بینی شده به محیط نرم‌افزار </w:t>
      </w:r>
      <w:r w:rsidRPr="00F904C4">
        <w:rPr>
          <w:rFonts w:eastAsia="Calibri" w:cs="B Nazanin"/>
          <w:lang w:bidi="fa-IR"/>
        </w:rPr>
        <w:t>Arc GIS 10.8</w:t>
      </w:r>
      <w:r w:rsidRPr="00F904C4">
        <w:rPr>
          <w:rFonts w:eastAsia="Calibri" w:cs="B Nazanin" w:hint="cs"/>
          <w:rtl/>
          <w:lang w:bidi="fa-IR"/>
        </w:rPr>
        <w:t xml:space="preserve"> و تبدیل آن به لایه رستری تعریف و نقشه‌های مذکور برای درک بهتر با روش شکستگی‌های طبیعی در چهار گروه احتمال پایین، متوسط، زياد و خيلي زياد طبقه‌بندي شدند.</w:t>
      </w:r>
    </w:p>
    <w:p w14:paraId="748EA6C4" w14:textId="7D723CF0" w:rsidR="007F1A44" w:rsidRPr="00F904C4" w:rsidRDefault="007F1A44" w:rsidP="00392956">
      <w:pPr>
        <w:bidi/>
        <w:spacing w:before="240" w:after="40"/>
        <w:jc w:val="both"/>
        <w:rPr>
          <w:rFonts w:eastAsia="Calibri" w:cs="B Nazanin"/>
          <w:bCs/>
          <w:i/>
          <w:lang w:bidi="fa-IR"/>
        </w:rPr>
      </w:pPr>
      <w:r w:rsidRPr="00F904C4">
        <w:rPr>
          <w:rFonts w:eastAsia="Calibri" w:cs="B Nazanin" w:hint="cs"/>
          <w:bCs/>
          <w:i/>
          <w:rtl/>
          <w:lang w:bidi="fa-IR"/>
        </w:rPr>
        <w:t>یافته</w:t>
      </w:r>
      <w:r w:rsidR="002C43B0" w:rsidRPr="00F904C4">
        <w:rPr>
          <w:rFonts w:eastAsia="Calibri" w:cs="B Nazanin" w:hint="cs"/>
          <w:bCs/>
          <w:i/>
          <w:rtl/>
          <w:lang w:bidi="fa-IR"/>
        </w:rPr>
        <w:t>‌</w:t>
      </w:r>
      <w:r w:rsidRPr="00F904C4">
        <w:rPr>
          <w:rFonts w:eastAsia="Calibri" w:cs="B Nazanin" w:hint="cs"/>
          <w:bCs/>
          <w:i/>
          <w:rtl/>
          <w:lang w:bidi="fa-IR"/>
        </w:rPr>
        <w:t>های پژوهش</w:t>
      </w:r>
      <w:r w:rsidR="002C43B0" w:rsidRPr="00F904C4">
        <w:rPr>
          <w:rFonts w:eastAsia="Calibri" w:cs="B Nazanin"/>
          <w:bCs/>
          <w:i/>
          <w:lang w:bidi="fa-IR"/>
        </w:rPr>
        <w:t xml:space="preserve"> </w:t>
      </w:r>
    </w:p>
    <w:p w14:paraId="7D44565E" w14:textId="3E4186A1" w:rsidR="00392956" w:rsidRPr="00F904C4" w:rsidRDefault="00392956" w:rsidP="00392956">
      <w:pPr>
        <w:autoSpaceDE w:val="0"/>
        <w:autoSpaceDN w:val="0"/>
        <w:bidi/>
        <w:adjustRightInd w:val="0"/>
        <w:spacing w:line="276" w:lineRule="auto"/>
        <w:jc w:val="both"/>
        <w:rPr>
          <w:rFonts w:eastAsia="Calibri" w:cs="B Nazanin"/>
          <w:i/>
          <w:rtl/>
          <w:lang w:bidi="fa-IR"/>
        </w:rPr>
      </w:pPr>
      <w:r w:rsidRPr="00F904C4">
        <w:rPr>
          <w:rFonts w:eastAsia="Calibri" w:cs="B Nazanin" w:hint="cs"/>
          <w:i/>
          <w:rtl/>
        </w:rPr>
        <w:t xml:space="preserve">نتایج مدل رگرسیون لجستیک نشان داد که </w:t>
      </w:r>
      <w:r w:rsidRPr="00F904C4">
        <w:rPr>
          <w:rFonts w:eastAsia="Calibri" w:cs="B Nazanin" w:hint="cs"/>
          <w:i/>
          <w:rtl/>
          <w:lang w:bidi="fa-IR"/>
        </w:rPr>
        <w:t xml:space="preserve">سه متغیر مستقل ارتفاع از سطح دریای آزاد، میانگین و بیشینه دما به‌طور معنی‌داری به تبیین احتمال جنگل‌زدایی کمک کرده‌اند. </w:t>
      </w:r>
      <w:r w:rsidRPr="00F904C4">
        <w:rPr>
          <w:rFonts w:eastAsia="Calibri" w:cs="B Nazanin" w:hint="cs"/>
          <w:i/>
          <w:rtl/>
        </w:rPr>
        <w:t>در این مدل، رابطه متغیرهای مستقل با تابع</w:t>
      </w:r>
      <w:r w:rsidRPr="00F904C4">
        <w:rPr>
          <w:rFonts w:eastAsia="Calibri" w:cs="B Nazanin" w:hint="cs"/>
          <w:i/>
          <w:rtl/>
          <w:lang w:bidi="fa-IR"/>
        </w:rPr>
        <w:t xml:space="preserve"> لوجیت </w:t>
      </w:r>
      <w:r w:rsidRPr="00F904C4">
        <w:rPr>
          <w:rFonts w:eastAsia="Calibri" w:cs="B Nazanin" w:hint="cs"/>
          <w:i/>
          <w:rtl/>
        </w:rPr>
        <w:t>احتمال جنگل‌زدایی بررسی می‌شود</w:t>
      </w:r>
      <w:r w:rsidRPr="00F904C4">
        <w:rPr>
          <w:rFonts w:eastAsia="Calibri" w:cs="B Nazanin"/>
          <w:i/>
          <w:lang w:bidi="fa-IR"/>
        </w:rPr>
        <w:t>.</w:t>
      </w:r>
      <w:r w:rsidRPr="00F904C4">
        <w:rPr>
          <w:rFonts w:eastAsia="Calibri" w:cs="B Nazanin" w:hint="cs"/>
          <w:i/>
          <w:rtl/>
          <w:lang w:bidi="fa-IR"/>
        </w:rPr>
        <w:t xml:space="preserve"> مقدار احتمال و میزان آکائیک نسبت به مدل پایه نیز نشان‌دهنده بهبود برازش مدل است. ارتفاع از سطح دریا بیشترین مقدار نسبت درست‌نمائی را دارد که نشان می‌دهد اثر کاهشی آن بر احتمال تخریب، قوی و معنادار است</w:t>
      </w:r>
      <w:r w:rsidRPr="00F904C4">
        <w:rPr>
          <w:rFonts w:eastAsia="Calibri" w:cs="B Nazanin" w:hint="cs"/>
          <w:i/>
          <w:rtl/>
        </w:rPr>
        <w:t xml:space="preserve">. </w:t>
      </w:r>
      <w:r w:rsidRPr="00F904C4">
        <w:rPr>
          <w:rFonts w:eastAsia="Calibri" w:cs="B Nazanin" w:hint="cs"/>
          <w:i/>
          <w:rtl/>
          <w:lang w:bidi="fa-IR"/>
        </w:rPr>
        <w:t xml:space="preserve">میانگین دما و بیشینه دما نیز اثرات مثبت و معنی‌داری دارند، که </w:t>
      </w:r>
      <w:r w:rsidRPr="00F904C4">
        <w:rPr>
          <w:rFonts w:eastAsia="Calibri" w:cs="B Nazanin" w:hint="cs"/>
          <w:i/>
          <w:rtl/>
        </w:rPr>
        <w:t>بیانگر آن است که نواحی با دمای بالا، احتمال بیشتری برای جنگل‌زدایی دارند</w:t>
      </w:r>
      <w:r w:rsidRPr="00F904C4">
        <w:rPr>
          <w:rFonts w:eastAsia="Calibri" w:cs="B Nazanin" w:hint="cs"/>
          <w:i/>
          <w:rtl/>
          <w:lang w:bidi="fa-IR"/>
        </w:rPr>
        <w:t>.</w:t>
      </w:r>
    </w:p>
    <w:p w14:paraId="4694F822" w14:textId="785D6B0D" w:rsidR="00381C31" w:rsidRPr="00F904C4" w:rsidRDefault="00381C31" w:rsidP="00496D03">
      <w:pPr>
        <w:bidi/>
        <w:spacing w:before="240"/>
        <w:jc w:val="center"/>
        <w:rPr>
          <w:rFonts w:cs="B Nazanin"/>
          <w:b/>
          <w:bCs/>
          <w:sz w:val="20"/>
          <w:szCs w:val="20"/>
          <w:rtl/>
        </w:rPr>
      </w:pPr>
      <w:r w:rsidRPr="00F904C4">
        <w:rPr>
          <w:rFonts w:cs="B Nazanin" w:hint="cs"/>
          <w:b/>
          <w:bCs/>
          <w:sz w:val="20"/>
          <w:szCs w:val="20"/>
          <w:rtl/>
        </w:rPr>
        <w:t xml:space="preserve">جدول </w:t>
      </w:r>
      <w:r w:rsidR="00434615" w:rsidRPr="00F904C4">
        <w:rPr>
          <w:rFonts w:cs="B Nazanin" w:hint="cs"/>
          <w:b/>
          <w:bCs/>
          <w:sz w:val="20"/>
          <w:szCs w:val="20"/>
          <w:rtl/>
        </w:rPr>
        <w:t>1.</w:t>
      </w:r>
      <w:r w:rsidRPr="00F904C4">
        <w:rPr>
          <w:rFonts w:cs="B Nazanin" w:hint="cs"/>
          <w:b/>
          <w:bCs/>
          <w:sz w:val="20"/>
          <w:szCs w:val="20"/>
          <w:rtl/>
        </w:rPr>
        <w:t xml:space="preserve"> نتایج تحلیل واریانس مدل خطی تعمیم‌یافته با آزمون نسبت درست‌نمایی</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053"/>
        <w:gridCol w:w="956"/>
        <w:gridCol w:w="1150"/>
        <w:gridCol w:w="1854"/>
        <w:gridCol w:w="1392"/>
      </w:tblGrid>
      <w:tr w:rsidR="00F904C4" w:rsidRPr="00F904C4" w14:paraId="30585C14" w14:textId="77777777" w:rsidTr="00381C31">
        <w:trPr>
          <w:jc w:val="center"/>
        </w:trPr>
        <w:tc>
          <w:tcPr>
            <w:tcW w:w="2201" w:type="dxa"/>
            <w:tcBorders>
              <w:top w:val="single" w:sz="4" w:space="0" w:color="auto"/>
              <w:left w:val="nil"/>
              <w:bottom w:val="single" w:sz="4" w:space="0" w:color="auto"/>
              <w:right w:val="nil"/>
            </w:tcBorders>
            <w:hideMark/>
          </w:tcPr>
          <w:p w14:paraId="06690470" w14:textId="5E2869C1" w:rsidR="00381C31" w:rsidRPr="00F904C4" w:rsidRDefault="00381C31" w:rsidP="00CD0960">
            <w:pPr>
              <w:bidi/>
              <w:jc w:val="both"/>
              <w:rPr>
                <w:rFonts w:cs="B Nazanin"/>
                <w:b/>
                <w:bCs/>
                <w:sz w:val="22"/>
                <w:szCs w:val="22"/>
                <w:rtl/>
              </w:rPr>
            </w:pPr>
            <w:r w:rsidRPr="00F904C4">
              <w:rPr>
                <w:rFonts w:cs="B Nazanin" w:hint="cs"/>
                <w:b/>
                <w:bCs/>
                <w:sz w:val="22"/>
                <w:szCs w:val="22"/>
                <w:rtl/>
              </w:rPr>
              <w:t>متغیرهای پیشگو</w:t>
            </w:r>
          </w:p>
        </w:tc>
        <w:tc>
          <w:tcPr>
            <w:tcW w:w="1088" w:type="dxa"/>
            <w:tcBorders>
              <w:top w:val="single" w:sz="4" w:space="0" w:color="auto"/>
              <w:left w:val="nil"/>
              <w:bottom w:val="single" w:sz="4" w:space="0" w:color="auto"/>
              <w:right w:val="nil"/>
            </w:tcBorders>
            <w:hideMark/>
          </w:tcPr>
          <w:p w14:paraId="05DBE574" w14:textId="77777777" w:rsidR="00381C31" w:rsidRPr="00F904C4" w:rsidRDefault="00381C31">
            <w:pPr>
              <w:bidi/>
              <w:jc w:val="center"/>
              <w:rPr>
                <w:rFonts w:cs="B Nazanin"/>
                <w:b/>
                <w:bCs/>
                <w:sz w:val="22"/>
                <w:szCs w:val="22"/>
                <w:rtl/>
              </w:rPr>
            </w:pPr>
            <w:r w:rsidRPr="00F904C4">
              <w:rPr>
                <w:rFonts w:cs="B Nazanin" w:hint="cs"/>
                <w:b/>
                <w:bCs/>
                <w:sz w:val="22"/>
                <w:szCs w:val="22"/>
                <w:rtl/>
              </w:rPr>
              <w:t>درجه آزادی</w:t>
            </w:r>
          </w:p>
          <w:p w14:paraId="5FFE3F6C" w14:textId="4F6E0B9F" w:rsidR="00381C31" w:rsidRPr="00F904C4" w:rsidRDefault="00381C31">
            <w:pPr>
              <w:jc w:val="center"/>
              <w:rPr>
                <w:rFonts w:cs="B Nazanin"/>
                <w:b/>
                <w:bCs/>
                <w:sz w:val="22"/>
                <w:szCs w:val="22"/>
                <w:rtl/>
              </w:rPr>
            </w:pPr>
          </w:p>
        </w:tc>
        <w:tc>
          <w:tcPr>
            <w:tcW w:w="972" w:type="dxa"/>
            <w:tcBorders>
              <w:top w:val="single" w:sz="4" w:space="0" w:color="auto"/>
              <w:left w:val="nil"/>
              <w:bottom w:val="single" w:sz="4" w:space="0" w:color="auto"/>
              <w:right w:val="nil"/>
            </w:tcBorders>
            <w:hideMark/>
          </w:tcPr>
          <w:p w14:paraId="5A16EF6C" w14:textId="5CC117EF" w:rsidR="00381C31" w:rsidRPr="00F904C4" w:rsidRDefault="00381C31" w:rsidP="00CD0960">
            <w:pPr>
              <w:bidi/>
              <w:jc w:val="center"/>
              <w:rPr>
                <w:rFonts w:cs="B Nazanin"/>
                <w:b/>
                <w:bCs/>
                <w:sz w:val="22"/>
                <w:szCs w:val="22"/>
                <w:rtl/>
              </w:rPr>
            </w:pPr>
            <w:r w:rsidRPr="00F904C4">
              <w:rPr>
                <w:rFonts w:cs="B Nazanin" w:hint="cs"/>
                <w:b/>
                <w:bCs/>
                <w:sz w:val="22"/>
                <w:szCs w:val="22"/>
                <w:rtl/>
              </w:rPr>
              <w:t>انحراف</w:t>
            </w:r>
          </w:p>
        </w:tc>
        <w:tc>
          <w:tcPr>
            <w:tcW w:w="1183" w:type="dxa"/>
            <w:tcBorders>
              <w:top w:val="single" w:sz="4" w:space="0" w:color="auto"/>
              <w:left w:val="nil"/>
              <w:bottom w:val="single" w:sz="4" w:space="0" w:color="auto"/>
              <w:right w:val="nil"/>
            </w:tcBorders>
            <w:hideMark/>
          </w:tcPr>
          <w:p w14:paraId="43C4C444" w14:textId="1C6EABCA" w:rsidR="00381C31" w:rsidRPr="00F904C4" w:rsidRDefault="00381C31" w:rsidP="00CD0960">
            <w:pPr>
              <w:bidi/>
              <w:jc w:val="center"/>
              <w:rPr>
                <w:rFonts w:cs="B Nazanin"/>
                <w:b/>
                <w:bCs/>
                <w:sz w:val="22"/>
                <w:szCs w:val="22"/>
                <w:rtl/>
              </w:rPr>
            </w:pPr>
            <w:r w:rsidRPr="00F904C4">
              <w:rPr>
                <w:rFonts w:cs="B Nazanin" w:hint="cs"/>
                <w:b/>
                <w:bCs/>
                <w:sz w:val="22"/>
                <w:szCs w:val="22"/>
                <w:rtl/>
              </w:rPr>
              <w:t>معیار آکائیک</w:t>
            </w:r>
          </w:p>
        </w:tc>
        <w:tc>
          <w:tcPr>
            <w:tcW w:w="1920" w:type="dxa"/>
            <w:tcBorders>
              <w:top w:val="single" w:sz="4" w:space="0" w:color="auto"/>
              <w:left w:val="nil"/>
              <w:bottom w:val="single" w:sz="4" w:space="0" w:color="auto"/>
              <w:right w:val="nil"/>
            </w:tcBorders>
            <w:hideMark/>
          </w:tcPr>
          <w:p w14:paraId="15563EDA" w14:textId="5C935D49" w:rsidR="00381C31" w:rsidRPr="00F904C4" w:rsidRDefault="00381C31" w:rsidP="00CD0960">
            <w:pPr>
              <w:bidi/>
              <w:jc w:val="center"/>
              <w:rPr>
                <w:rFonts w:cs="B Nazanin"/>
                <w:b/>
                <w:bCs/>
                <w:sz w:val="22"/>
                <w:szCs w:val="22"/>
                <w:rtl/>
              </w:rPr>
            </w:pPr>
            <w:r w:rsidRPr="00F904C4">
              <w:rPr>
                <w:rFonts w:cs="B Nazanin" w:hint="cs"/>
                <w:b/>
                <w:bCs/>
                <w:sz w:val="22"/>
                <w:szCs w:val="22"/>
                <w:rtl/>
              </w:rPr>
              <w:t>آزمون نسبت درست‌نمایی</w:t>
            </w:r>
          </w:p>
        </w:tc>
        <w:tc>
          <w:tcPr>
            <w:tcW w:w="1429" w:type="dxa"/>
            <w:tcBorders>
              <w:top w:val="single" w:sz="4" w:space="0" w:color="auto"/>
              <w:left w:val="nil"/>
              <w:bottom w:val="single" w:sz="4" w:space="0" w:color="auto"/>
              <w:right w:val="nil"/>
            </w:tcBorders>
            <w:hideMark/>
          </w:tcPr>
          <w:p w14:paraId="64A53112" w14:textId="12AB9C2E" w:rsidR="00381C31" w:rsidRPr="00F904C4" w:rsidRDefault="00381C31" w:rsidP="00CD0960">
            <w:pPr>
              <w:bidi/>
              <w:jc w:val="center"/>
              <w:rPr>
                <w:rFonts w:cs="B Nazanin"/>
                <w:b/>
                <w:bCs/>
                <w:sz w:val="22"/>
                <w:szCs w:val="22"/>
                <w:rtl/>
              </w:rPr>
            </w:pPr>
            <w:r w:rsidRPr="00F904C4">
              <w:rPr>
                <w:rFonts w:cs="B Nazanin" w:hint="cs"/>
                <w:b/>
                <w:bCs/>
                <w:sz w:val="22"/>
                <w:szCs w:val="22"/>
                <w:rtl/>
              </w:rPr>
              <w:t>احتمال معنی‌داری</w:t>
            </w:r>
          </w:p>
        </w:tc>
      </w:tr>
      <w:tr w:rsidR="00F904C4" w:rsidRPr="00F904C4" w14:paraId="4ABF2C7C" w14:textId="77777777" w:rsidTr="00CD0960">
        <w:trPr>
          <w:jc w:val="center"/>
        </w:trPr>
        <w:tc>
          <w:tcPr>
            <w:tcW w:w="2201" w:type="dxa"/>
            <w:tcBorders>
              <w:top w:val="single" w:sz="4" w:space="0" w:color="auto"/>
              <w:left w:val="nil"/>
              <w:bottom w:val="nil"/>
              <w:right w:val="nil"/>
            </w:tcBorders>
            <w:hideMark/>
          </w:tcPr>
          <w:p w14:paraId="48D12B41" w14:textId="77777777" w:rsidR="00381C31" w:rsidRPr="00F904C4" w:rsidRDefault="00381C31">
            <w:pPr>
              <w:jc w:val="both"/>
              <w:rPr>
                <w:rFonts w:cs="B Nazanin"/>
                <w:sz w:val="22"/>
                <w:szCs w:val="22"/>
                <w:rtl/>
              </w:rPr>
            </w:pPr>
            <w:r w:rsidRPr="00F904C4">
              <w:rPr>
                <w:rFonts w:cs="B Nazanin"/>
                <w:sz w:val="22"/>
                <w:szCs w:val="22"/>
              </w:rPr>
              <w:t>&lt;None&gt;</w:t>
            </w:r>
          </w:p>
        </w:tc>
        <w:tc>
          <w:tcPr>
            <w:tcW w:w="1088" w:type="dxa"/>
            <w:tcBorders>
              <w:top w:val="single" w:sz="4" w:space="0" w:color="auto"/>
              <w:left w:val="nil"/>
              <w:bottom w:val="nil"/>
              <w:right w:val="nil"/>
            </w:tcBorders>
            <w:vAlign w:val="center"/>
          </w:tcPr>
          <w:p w14:paraId="1B753B1A" w14:textId="50E91BFD" w:rsidR="00381C31" w:rsidRPr="00F904C4" w:rsidRDefault="00CD0960">
            <w:pPr>
              <w:bidi/>
              <w:jc w:val="center"/>
              <w:rPr>
                <w:rFonts w:cs="B Nazanin"/>
                <w:sz w:val="22"/>
                <w:szCs w:val="22"/>
              </w:rPr>
            </w:pPr>
            <w:r w:rsidRPr="00F904C4">
              <w:rPr>
                <w:rFonts w:cs="B Nazanin" w:hint="cs"/>
                <w:sz w:val="22"/>
                <w:szCs w:val="22"/>
                <w:rtl/>
              </w:rPr>
              <w:t>-</w:t>
            </w:r>
          </w:p>
        </w:tc>
        <w:tc>
          <w:tcPr>
            <w:tcW w:w="972" w:type="dxa"/>
            <w:tcBorders>
              <w:top w:val="single" w:sz="4" w:space="0" w:color="auto"/>
              <w:left w:val="nil"/>
              <w:bottom w:val="nil"/>
              <w:right w:val="nil"/>
            </w:tcBorders>
            <w:vAlign w:val="center"/>
          </w:tcPr>
          <w:p w14:paraId="7B6909CA" w14:textId="136F2F84" w:rsidR="00381C31" w:rsidRPr="00F904C4" w:rsidRDefault="00CD0960">
            <w:pPr>
              <w:bidi/>
              <w:jc w:val="center"/>
              <w:rPr>
                <w:rFonts w:cs="B Nazanin"/>
                <w:sz w:val="22"/>
                <w:szCs w:val="22"/>
                <w:lang w:bidi="fa-IR"/>
              </w:rPr>
            </w:pPr>
            <w:r w:rsidRPr="00F904C4">
              <w:rPr>
                <w:rFonts w:cs="B Nazanin" w:hint="cs"/>
                <w:sz w:val="22"/>
                <w:szCs w:val="22"/>
                <w:rtl/>
                <w:lang w:bidi="fa-IR"/>
              </w:rPr>
              <w:t>51/175</w:t>
            </w:r>
          </w:p>
        </w:tc>
        <w:tc>
          <w:tcPr>
            <w:tcW w:w="1183" w:type="dxa"/>
            <w:tcBorders>
              <w:top w:val="single" w:sz="4" w:space="0" w:color="auto"/>
              <w:left w:val="nil"/>
              <w:bottom w:val="nil"/>
              <w:right w:val="nil"/>
            </w:tcBorders>
            <w:vAlign w:val="center"/>
          </w:tcPr>
          <w:p w14:paraId="07A9972D" w14:textId="54F05797" w:rsidR="00381C31" w:rsidRPr="00F904C4" w:rsidRDefault="00CD0960">
            <w:pPr>
              <w:bidi/>
              <w:jc w:val="center"/>
              <w:rPr>
                <w:rFonts w:cs="B Nazanin"/>
                <w:sz w:val="22"/>
                <w:szCs w:val="22"/>
                <w:lang w:bidi="fa-IR"/>
              </w:rPr>
            </w:pPr>
            <w:r w:rsidRPr="00F904C4">
              <w:rPr>
                <w:rFonts w:cs="B Nazanin" w:hint="cs"/>
                <w:sz w:val="22"/>
                <w:szCs w:val="22"/>
                <w:rtl/>
                <w:lang w:bidi="fa-IR"/>
              </w:rPr>
              <w:t>51/183</w:t>
            </w:r>
          </w:p>
        </w:tc>
        <w:tc>
          <w:tcPr>
            <w:tcW w:w="1920" w:type="dxa"/>
            <w:tcBorders>
              <w:top w:val="single" w:sz="4" w:space="0" w:color="auto"/>
              <w:left w:val="nil"/>
              <w:bottom w:val="nil"/>
              <w:right w:val="nil"/>
            </w:tcBorders>
            <w:vAlign w:val="center"/>
          </w:tcPr>
          <w:p w14:paraId="10195884" w14:textId="7E43F1B5" w:rsidR="00381C31" w:rsidRPr="00F904C4" w:rsidRDefault="00CD0960">
            <w:pPr>
              <w:bidi/>
              <w:jc w:val="center"/>
              <w:rPr>
                <w:rFonts w:cs="B Nazanin"/>
                <w:sz w:val="22"/>
                <w:szCs w:val="22"/>
                <w:lang w:bidi="fa-IR"/>
              </w:rPr>
            </w:pPr>
            <w:r w:rsidRPr="00F904C4">
              <w:rPr>
                <w:rFonts w:cs="B Nazanin" w:hint="cs"/>
                <w:sz w:val="22"/>
                <w:szCs w:val="22"/>
                <w:rtl/>
                <w:lang w:bidi="fa-IR"/>
              </w:rPr>
              <w:t>-</w:t>
            </w:r>
          </w:p>
        </w:tc>
        <w:tc>
          <w:tcPr>
            <w:tcW w:w="1429" w:type="dxa"/>
            <w:tcBorders>
              <w:top w:val="single" w:sz="4" w:space="0" w:color="auto"/>
              <w:left w:val="nil"/>
              <w:bottom w:val="nil"/>
              <w:right w:val="nil"/>
            </w:tcBorders>
            <w:vAlign w:val="center"/>
          </w:tcPr>
          <w:p w14:paraId="37657826" w14:textId="3EEF11ED" w:rsidR="00381C31" w:rsidRPr="00F904C4" w:rsidRDefault="00CD0960">
            <w:pPr>
              <w:bidi/>
              <w:jc w:val="center"/>
              <w:rPr>
                <w:rFonts w:cs="B Nazanin"/>
                <w:sz w:val="22"/>
                <w:szCs w:val="22"/>
                <w:rtl/>
                <w:lang w:bidi="fa-IR"/>
              </w:rPr>
            </w:pPr>
            <w:r w:rsidRPr="00F904C4">
              <w:rPr>
                <w:rFonts w:cs="B Nazanin" w:hint="cs"/>
                <w:sz w:val="22"/>
                <w:szCs w:val="22"/>
                <w:rtl/>
                <w:lang w:bidi="fa-IR"/>
              </w:rPr>
              <w:t>-</w:t>
            </w:r>
          </w:p>
        </w:tc>
      </w:tr>
      <w:tr w:rsidR="00F904C4" w:rsidRPr="00F904C4" w14:paraId="50853336" w14:textId="77777777" w:rsidTr="00CD0960">
        <w:trPr>
          <w:jc w:val="center"/>
        </w:trPr>
        <w:tc>
          <w:tcPr>
            <w:tcW w:w="2201" w:type="dxa"/>
            <w:hideMark/>
          </w:tcPr>
          <w:p w14:paraId="48C82986" w14:textId="1DF8CCFC" w:rsidR="00381C31" w:rsidRPr="00F904C4" w:rsidRDefault="00381C31" w:rsidP="00CD0960">
            <w:pPr>
              <w:bidi/>
              <w:jc w:val="both"/>
              <w:rPr>
                <w:rFonts w:cs="B Nazanin"/>
                <w:sz w:val="22"/>
                <w:szCs w:val="22"/>
                <w:rtl/>
              </w:rPr>
            </w:pPr>
            <w:r w:rsidRPr="00F904C4">
              <w:rPr>
                <w:rFonts w:cs="B Nazanin" w:hint="cs"/>
                <w:sz w:val="22"/>
                <w:szCs w:val="22"/>
                <w:rtl/>
              </w:rPr>
              <w:t>ارتفاع از سطح دریا</w:t>
            </w:r>
          </w:p>
        </w:tc>
        <w:tc>
          <w:tcPr>
            <w:tcW w:w="1088" w:type="dxa"/>
            <w:vAlign w:val="center"/>
          </w:tcPr>
          <w:p w14:paraId="41EDCDC0" w14:textId="19E38A96" w:rsidR="00381C31" w:rsidRPr="00F904C4" w:rsidRDefault="00CD0960">
            <w:pPr>
              <w:bidi/>
              <w:jc w:val="center"/>
              <w:rPr>
                <w:rFonts w:cs="B Nazanin"/>
                <w:sz w:val="22"/>
                <w:szCs w:val="22"/>
              </w:rPr>
            </w:pPr>
            <w:r w:rsidRPr="00F904C4">
              <w:rPr>
                <w:rFonts w:cs="B Nazanin" w:hint="cs"/>
                <w:sz w:val="22"/>
                <w:szCs w:val="22"/>
                <w:rtl/>
              </w:rPr>
              <w:t>1</w:t>
            </w:r>
          </w:p>
        </w:tc>
        <w:tc>
          <w:tcPr>
            <w:tcW w:w="972" w:type="dxa"/>
            <w:vAlign w:val="center"/>
          </w:tcPr>
          <w:p w14:paraId="5AFB10F2" w14:textId="7055C09C" w:rsidR="00381C31" w:rsidRPr="00F904C4" w:rsidRDefault="00CD0960">
            <w:pPr>
              <w:bidi/>
              <w:jc w:val="center"/>
              <w:rPr>
                <w:rFonts w:cs="B Nazanin"/>
                <w:sz w:val="22"/>
                <w:szCs w:val="22"/>
                <w:lang w:bidi="fa-IR"/>
              </w:rPr>
            </w:pPr>
            <w:r w:rsidRPr="00F904C4">
              <w:rPr>
                <w:rFonts w:cs="B Nazanin" w:hint="cs"/>
                <w:sz w:val="22"/>
                <w:szCs w:val="22"/>
                <w:rtl/>
                <w:lang w:bidi="fa-IR"/>
              </w:rPr>
              <w:t>97/186</w:t>
            </w:r>
          </w:p>
        </w:tc>
        <w:tc>
          <w:tcPr>
            <w:tcW w:w="1183" w:type="dxa"/>
            <w:vAlign w:val="center"/>
          </w:tcPr>
          <w:p w14:paraId="6CC5F7B7" w14:textId="37AAC7DD" w:rsidR="00381C31" w:rsidRPr="00F904C4" w:rsidRDefault="00CD0960">
            <w:pPr>
              <w:bidi/>
              <w:jc w:val="center"/>
              <w:rPr>
                <w:rFonts w:cs="B Nazanin"/>
                <w:sz w:val="22"/>
                <w:szCs w:val="22"/>
                <w:lang w:bidi="fa-IR"/>
              </w:rPr>
            </w:pPr>
            <w:r w:rsidRPr="00F904C4">
              <w:rPr>
                <w:rFonts w:cs="B Nazanin" w:hint="cs"/>
                <w:sz w:val="22"/>
                <w:szCs w:val="22"/>
                <w:rtl/>
                <w:lang w:bidi="fa-IR"/>
              </w:rPr>
              <w:t>97/192</w:t>
            </w:r>
          </w:p>
        </w:tc>
        <w:tc>
          <w:tcPr>
            <w:tcW w:w="1920" w:type="dxa"/>
            <w:vAlign w:val="center"/>
          </w:tcPr>
          <w:p w14:paraId="01BD2597" w14:textId="28B4D6F0" w:rsidR="00381C31" w:rsidRPr="00F904C4" w:rsidRDefault="00CD0960">
            <w:pPr>
              <w:bidi/>
              <w:jc w:val="center"/>
              <w:rPr>
                <w:rFonts w:cs="B Nazanin"/>
                <w:sz w:val="22"/>
                <w:szCs w:val="22"/>
                <w:lang w:bidi="fa-IR"/>
              </w:rPr>
            </w:pPr>
            <w:r w:rsidRPr="00F904C4">
              <w:rPr>
                <w:rFonts w:cs="B Nazanin" w:hint="cs"/>
                <w:sz w:val="22"/>
                <w:szCs w:val="22"/>
                <w:rtl/>
                <w:lang w:bidi="fa-IR"/>
              </w:rPr>
              <w:t>46/11</w:t>
            </w:r>
          </w:p>
        </w:tc>
        <w:tc>
          <w:tcPr>
            <w:tcW w:w="1429" w:type="dxa"/>
            <w:vAlign w:val="center"/>
          </w:tcPr>
          <w:p w14:paraId="5057B9F1" w14:textId="663EEDCA" w:rsidR="00381C31" w:rsidRPr="00F904C4" w:rsidRDefault="00CD0960">
            <w:pPr>
              <w:bidi/>
              <w:jc w:val="center"/>
              <w:rPr>
                <w:rFonts w:cs="B Nazanin"/>
                <w:sz w:val="22"/>
                <w:szCs w:val="22"/>
                <w:lang w:bidi="fa-IR"/>
              </w:rPr>
            </w:pPr>
            <w:r w:rsidRPr="00F904C4">
              <w:rPr>
                <w:rFonts w:cs="B Nazanin" w:hint="cs"/>
                <w:sz w:val="22"/>
                <w:szCs w:val="22"/>
                <w:rtl/>
                <w:lang w:bidi="fa-IR"/>
              </w:rPr>
              <w:t>0007/0</w:t>
            </w:r>
          </w:p>
        </w:tc>
      </w:tr>
      <w:tr w:rsidR="00F904C4" w:rsidRPr="00F904C4" w14:paraId="26D8FE2F" w14:textId="77777777" w:rsidTr="00CD0960">
        <w:trPr>
          <w:jc w:val="center"/>
        </w:trPr>
        <w:tc>
          <w:tcPr>
            <w:tcW w:w="2201" w:type="dxa"/>
            <w:hideMark/>
          </w:tcPr>
          <w:p w14:paraId="294057BD" w14:textId="308D3749" w:rsidR="00381C31" w:rsidRPr="00F904C4" w:rsidRDefault="00381C31" w:rsidP="00CD0960">
            <w:pPr>
              <w:bidi/>
              <w:jc w:val="both"/>
              <w:rPr>
                <w:rFonts w:cs="B Nazanin"/>
                <w:sz w:val="22"/>
                <w:szCs w:val="22"/>
                <w:rtl/>
              </w:rPr>
            </w:pPr>
            <w:r w:rsidRPr="00F904C4">
              <w:rPr>
                <w:rFonts w:cs="B Nazanin" w:hint="cs"/>
                <w:sz w:val="22"/>
                <w:szCs w:val="22"/>
                <w:rtl/>
              </w:rPr>
              <w:t>میانگین دما</w:t>
            </w:r>
          </w:p>
        </w:tc>
        <w:tc>
          <w:tcPr>
            <w:tcW w:w="1088" w:type="dxa"/>
            <w:vAlign w:val="center"/>
          </w:tcPr>
          <w:p w14:paraId="2472B871" w14:textId="49484F85" w:rsidR="00381C31" w:rsidRPr="00F904C4" w:rsidRDefault="00CD0960">
            <w:pPr>
              <w:bidi/>
              <w:jc w:val="center"/>
              <w:rPr>
                <w:rFonts w:cs="B Nazanin"/>
                <w:sz w:val="22"/>
                <w:szCs w:val="22"/>
              </w:rPr>
            </w:pPr>
            <w:r w:rsidRPr="00F904C4">
              <w:rPr>
                <w:rFonts w:cs="B Nazanin" w:hint="cs"/>
                <w:sz w:val="22"/>
                <w:szCs w:val="22"/>
                <w:rtl/>
              </w:rPr>
              <w:t>1</w:t>
            </w:r>
          </w:p>
        </w:tc>
        <w:tc>
          <w:tcPr>
            <w:tcW w:w="972" w:type="dxa"/>
            <w:vAlign w:val="center"/>
          </w:tcPr>
          <w:p w14:paraId="601A852A" w14:textId="488D7C16" w:rsidR="00381C31" w:rsidRPr="00F904C4" w:rsidRDefault="00CD0960">
            <w:pPr>
              <w:bidi/>
              <w:jc w:val="center"/>
              <w:rPr>
                <w:rFonts w:cs="B Nazanin"/>
                <w:sz w:val="22"/>
                <w:szCs w:val="22"/>
                <w:lang w:bidi="fa-IR"/>
              </w:rPr>
            </w:pPr>
            <w:r w:rsidRPr="00F904C4">
              <w:rPr>
                <w:rFonts w:cs="B Nazanin" w:hint="cs"/>
                <w:sz w:val="22"/>
                <w:szCs w:val="22"/>
                <w:rtl/>
                <w:lang w:bidi="fa-IR"/>
              </w:rPr>
              <w:t>91/182</w:t>
            </w:r>
          </w:p>
        </w:tc>
        <w:tc>
          <w:tcPr>
            <w:tcW w:w="1183" w:type="dxa"/>
            <w:vAlign w:val="center"/>
          </w:tcPr>
          <w:p w14:paraId="74738C59" w14:textId="7CD26559" w:rsidR="00381C31" w:rsidRPr="00F904C4" w:rsidRDefault="00CD0960">
            <w:pPr>
              <w:bidi/>
              <w:jc w:val="center"/>
              <w:rPr>
                <w:rFonts w:cs="B Nazanin"/>
                <w:sz w:val="22"/>
                <w:szCs w:val="22"/>
                <w:lang w:bidi="fa-IR"/>
              </w:rPr>
            </w:pPr>
            <w:r w:rsidRPr="00F904C4">
              <w:rPr>
                <w:rFonts w:cs="B Nazanin" w:hint="cs"/>
                <w:sz w:val="22"/>
                <w:szCs w:val="22"/>
                <w:rtl/>
                <w:lang w:bidi="fa-IR"/>
              </w:rPr>
              <w:t>91/188</w:t>
            </w:r>
          </w:p>
        </w:tc>
        <w:tc>
          <w:tcPr>
            <w:tcW w:w="1920" w:type="dxa"/>
            <w:vAlign w:val="center"/>
          </w:tcPr>
          <w:p w14:paraId="0FDC2859" w14:textId="17A782F3" w:rsidR="00381C31" w:rsidRPr="00F904C4" w:rsidRDefault="00CD0960">
            <w:pPr>
              <w:bidi/>
              <w:jc w:val="center"/>
              <w:rPr>
                <w:rFonts w:cs="B Nazanin"/>
                <w:sz w:val="22"/>
                <w:szCs w:val="22"/>
                <w:lang w:bidi="fa-IR"/>
              </w:rPr>
            </w:pPr>
            <w:r w:rsidRPr="00F904C4">
              <w:rPr>
                <w:rFonts w:cs="B Nazanin" w:hint="cs"/>
                <w:sz w:val="22"/>
                <w:szCs w:val="22"/>
                <w:rtl/>
                <w:lang w:bidi="fa-IR"/>
              </w:rPr>
              <w:t>40/7</w:t>
            </w:r>
          </w:p>
        </w:tc>
        <w:tc>
          <w:tcPr>
            <w:tcW w:w="1429" w:type="dxa"/>
            <w:vAlign w:val="center"/>
          </w:tcPr>
          <w:p w14:paraId="0C04951C" w14:textId="24A4A775" w:rsidR="00381C31" w:rsidRPr="00F904C4" w:rsidRDefault="00CD0960">
            <w:pPr>
              <w:bidi/>
              <w:jc w:val="center"/>
              <w:rPr>
                <w:rFonts w:cs="B Nazanin"/>
                <w:sz w:val="22"/>
                <w:szCs w:val="22"/>
                <w:lang w:bidi="fa-IR"/>
              </w:rPr>
            </w:pPr>
            <w:r w:rsidRPr="00F904C4">
              <w:rPr>
                <w:rFonts w:cs="B Nazanin" w:hint="cs"/>
                <w:sz w:val="22"/>
                <w:szCs w:val="22"/>
                <w:rtl/>
                <w:lang w:bidi="fa-IR"/>
              </w:rPr>
              <w:t>0065/0</w:t>
            </w:r>
          </w:p>
        </w:tc>
      </w:tr>
      <w:tr w:rsidR="00381C31" w:rsidRPr="00F904C4" w14:paraId="17BA7DD6" w14:textId="77777777" w:rsidTr="00CD0960">
        <w:trPr>
          <w:jc w:val="center"/>
        </w:trPr>
        <w:tc>
          <w:tcPr>
            <w:tcW w:w="2201" w:type="dxa"/>
            <w:tcBorders>
              <w:top w:val="nil"/>
              <w:left w:val="nil"/>
              <w:bottom w:val="single" w:sz="4" w:space="0" w:color="auto"/>
              <w:right w:val="nil"/>
            </w:tcBorders>
            <w:hideMark/>
          </w:tcPr>
          <w:p w14:paraId="16E89591" w14:textId="1B7DC69D" w:rsidR="00381C31" w:rsidRPr="00F904C4" w:rsidRDefault="00381C31" w:rsidP="00CD0960">
            <w:pPr>
              <w:bidi/>
              <w:jc w:val="both"/>
              <w:rPr>
                <w:rFonts w:cs="B Nazanin"/>
                <w:sz w:val="22"/>
                <w:szCs w:val="22"/>
                <w:rtl/>
              </w:rPr>
            </w:pPr>
            <w:r w:rsidRPr="00F904C4">
              <w:rPr>
                <w:rFonts w:cs="B Nazanin" w:hint="cs"/>
                <w:sz w:val="22"/>
                <w:szCs w:val="22"/>
                <w:rtl/>
              </w:rPr>
              <w:t>بیشینه دما</w:t>
            </w:r>
          </w:p>
        </w:tc>
        <w:tc>
          <w:tcPr>
            <w:tcW w:w="1088" w:type="dxa"/>
            <w:tcBorders>
              <w:top w:val="nil"/>
              <w:left w:val="nil"/>
              <w:bottom w:val="single" w:sz="4" w:space="0" w:color="auto"/>
              <w:right w:val="nil"/>
            </w:tcBorders>
            <w:vAlign w:val="center"/>
          </w:tcPr>
          <w:p w14:paraId="73BEA5ED" w14:textId="761F6F8A" w:rsidR="00381C31" w:rsidRPr="00F904C4" w:rsidRDefault="00CD0960">
            <w:pPr>
              <w:bidi/>
              <w:jc w:val="center"/>
              <w:rPr>
                <w:rFonts w:cs="B Nazanin"/>
                <w:sz w:val="22"/>
                <w:szCs w:val="22"/>
              </w:rPr>
            </w:pPr>
            <w:r w:rsidRPr="00F904C4">
              <w:rPr>
                <w:rFonts w:cs="B Nazanin" w:hint="cs"/>
                <w:sz w:val="22"/>
                <w:szCs w:val="22"/>
                <w:rtl/>
              </w:rPr>
              <w:t>1</w:t>
            </w:r>
          </w:p>
        </w:tc>
        <w:tc>
          <w:tcPr>
            <w:tcW w:w="972" w:type="dxa"/>
            <w:tcBorders>
              <w:top w:val="nil"/>
              <w:left w:val="nil"/>
              <w:bottom w:val="single" w:sz="4" w:space="0" w:color="auto"/>
              <w:right w:val="nil"/>
            </w:tcBorders>
            <w:vAlign w:val="center"/>
          </w:tcPr>
          <w:p w14:paraId="73F07586" w14:textId="64F9563A" w:rsidR="00381C31" w:rsidRPr="00F904C4" w:rsidRDefault="00CD0960">
            <w:pPr>
              <w:bidi/>
              <w:jc w:val="center"/>
              <w:rPr>
                <w:rFonts w:cs="B Nazanin"/>
                <w:sz w:val="22"/>
                <w:szCs w:val="22"/>
                <w:lang w:bidi="fa-IR"/>
              </w:rPr>
            </w:pPr>
            <w:r w:rsidRPr="00F904C4">
              <w:rPr>
                <w:rFonts w:cs="B Nazanin" w:hint="cs"/>
                <w:sz w:val="22"/>
                <w:szCs w:val="22"/>
                <w:rtl/>
                <w:lang w:bidi="fa-IR"/>
              </w:rPr>
              <w:t>53/184</w:t>
            </w:r>
          </w:p>
        </w:tc>
        <w:tc>
          <w:tcPr>
            <w:tcW w:w="1183" w:type="dxa"/>
            <w:tcBorders>
              <w:top w:val="nil"/>
              <w:left w:val="nil"/>
              <w:bottom w:val="single" w:sz="4" w:space="0" w:color="auto"/>
              <w:right w:val="nil"/>
            </w:tcBorders>
            <w:vAlign w:val="center"/>
          </w:tcPr>
          <w:p w14:paraId="6AD97C67" w14:textId="609E8A0C" w:rsidR="00381C31" w:rsidRPr="00F904C4" w:rsidRDefault="00CD0960">
            <w:pPr>
              <w:bidi/>
              <w:jc w:val="center"/>
              <w:rPr>
                <w:rFonts w:cs="B Nazanin"/>
                <w:sz w:val="22"/>
                <w:szCs w:val="22"/>
                <w:lang w:bidi="fa-IR"/>
              </w:rPr>
            </w:pPr>
            <w:r w:rsidRPr="00F904C4">
              <w:rPr>
                <w:rFonts w:cs="B Nazanin" w:hint="cs"/>
                <w:sz w:val="22"/>
                <w:szCs w:val="22"/>
                <w:rtl/>
                <w:lang w:bidi="fa-IR"/>
              </w:rPr>
              <w:t>53/190</w:t>
            </w:r>
          </w:p>
        </w:tc>
        <w:tc>
          <w:tcPr>
            <w:tcW w:w="1920" w:type="dxa"/>
            <w:tcBorders>
              <w:top w:val="nil"/>
              <w:left w:val="nil"/>
              <w:bottom w:val="single" w:sz="4" w:space="0" w:color="auto"/>
              <w:right w:val="nil"/>
            </w:tcBorders>
            <w:vAlign w:val="center"/>
          </w:tcPr>
          <w:p w14:paraId="34867CD2" w14:textId="43CC4E3A" w:rsidR="00381C31" w:rsidRPr="00F904C4" w:rsidRDefault="00CD0960">
            <w:pPr>
              <w:bidi/>
              <w:jc w:val="center"/>
              <w:rPr>
                <w:rFonts w:cs="B Nazanin"/>
                <w:sz w:val="22"/>
                <w:szCs w:val="22"/>
                <w:lang w:bidi="fa-IR"/>
              </w:rPr>
            </w:pPr>
            <w:r w:rsidRPr="00F904C4">
              <w:rPr>
                <w:rFonts w:cs="B Nazanin" w:hint="cs"/>
                <w:sz w:val="22"/>
                <w:szCs w:val="22"/>
                <w:rtl/>
                <w:lang w:bidi="fa-IR"/>
              </w:rPr>
              <w:t>02/9</w:t>
            </w:r>
          </w:p>
        </w:tc>
        <w:tc>
          <w:tcPr>
            <w:tcW w:w="1429" w:type="dxa"/>
            <w:tcBorders>
              <w:top w:val="nil"/>
              <w:left w:val="nil"/>
              <w:bottom w:val="single" w:sz="4" w:space="0" w:color="auto"/>
              <w:right w:val="nil"/>
            </w:tcBorders>
            <w:vAlign w:val="center"/>
          </w:tcPr>
          <w:p w14:paraId="266F5271" w14:textId="221570ED" w:rsidR="00381C31" w:rsidRPr="00F904C4" w:rsidRDefault="00CD0960">
            <w:pPr>
              <w:bidi/>
              <w:jc w:val="center"/>
              <w:rPr>
                <w:rFonts w:cs="B Nazanin"/>
                <w:sz w:val="22"/>
                <w:szCs w:val="22"/>
                <w:lang w:bidi="fa-IR"/>
              </w:rPr>
            </w:pPr>
            <w:r w:rsidRPr="00F904C4">
              <w:rPr>
                <w:rFonts w:cs="B Nazanin" w:hint="cs"/>
                <w:sz w:val="22"/>
                <w:szCs w:val="22"/>
                <w:rtl/>
                <w:lang w:bidi="fa-IR"/>
              </w:rPr>
              <w:t>0027/0</w:t>
            </w:r>
          </w:p>
        </w:tc>
      </w:tr>
    </w:tbl>
    <w:p w14:paraId="687A4AD7" w14:textId="77777777" w:rsidR="00381C31" w:rsidRPr="00F904C4" w:rsidRDefault="00381C31" w:rsidP="00381C31">
      <w:pPr>
        <w:bidi/>
        <w:jc w:val="both"/>
        <w:rPr>
          <w:rFonts w:cs="B Nazanin"/>
          <w:lang w:bidi="fa-IR"/>
        </w:rPr>
      </w:pPr>
    </w:p>
    <w:p w14:paraId="78B39026" w14:textId="0B5A11B8" w:rsidR="00381C31" w:rsidRPr="00F904C4" w:rsidRDefault="00381C31" w:rsidP="00496D03">
      <w:pPr>
        <w:bidi/>
        <w:jc w:val="center"/>
        <w:rPr>
          <w:rFonts w:cs="B Nazanin"/>
          <w:b/>
          <w:bCs/>
          <w:sz w:val="20"/>
          <w:szCs w:val="20"/>
          <w:rtl/>
        </w:rPr>
      </w:pPr>
      <w:r w:rsidRPr="00F904C4">
        <w:rPr>
          <w:rFonts w:cs="B Nazanin" w:hint="cs"/>
          <w:b/>
          <w:bCs/>
          <w:sz w:val="20"/>
          <w:szCs w:val="20"/>
          <w:rtl/>
        </w:rPr>
        <w:t xml:space="preserve">جدول </w:t>
      </w:r>
      <w:r w:rsidR="00434615" w:rsidRPr="00F904C4">
        <w:rPr>
          <w:rFonts w:cs="B Nazanin" w:hint="cs"/>
          <w:b/>
          <w:bCs/>
          <w:sz w:val="20"/>
          <w:szCs w:val="20"/>
          <w:rtl/>
        </w:rPr>
        <w:t>2.</w:t>
      </w:r>
      <w:r w:rsidRPr="00F904C4">
        <w:rPr>
          <w:rFonts w:cs="B Nazanin" w:hint="cs"/>
          <w:b/>
          <w:bCs/>
          <w:sz w:val="20"/>
          <w:szCs w:val="20"/>
          <w:rtl/>
        </w:rPr>
        <w:t xml:space="preserve"> ضرایب برآورد شده مدل رگرسیون لجستیک برای پهنه‌بندی احتمال جنگل‌زدایی</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1382"/>
        <w:gridCol w:w="1800"/>
        <w:gridCol w:w="1669"/>
        <w:gridCol w:w="1682"/>
      </w:tblGrid>
      <w:tr w:rsidR="00F904C4" w:rsidRPr="00F904C4" w14:paraId="2FC50FAA" w14:textId="77777777" w:rsidTr="00BD6A00">
        <w:trPr>
          <w:jc w:val="center"/>
        </w:trPr>
        <w:tc>
          <w:tcPr>
            <w:tcW w:w="1971" w:type="dxa"/>
            <w:tcBorders>
              <w:top w:val="single" w:sz="4" w:space="0" w:color="auto"/>
              <w:left w:val="nil"/>
              <w:bottom w:val="single" w:sz="4" w:space="0" w:color="auto"/>
              <w:right w:val="nil"/>
            </w:tcBorders>
            <w:hideMark/>
          </w:tcPr>
          <w:p w14:paraId="7B11B52E" w14:textId="66ADE289" w:rsidR="00381C31" w:rsidRPr="00F904C4" w:rsidRDefault="00381C31" w:rsidP="00CD0960">
            <w:pPr>
              <w:bidi/>
              <w:jc w:val="both"/>
              <w:rPr>
                <w:rFonts w:cs="B Nazanin"/>
                <w:b/>
                <w:bCs/>
                <w:sz w:val="22"/>
                <w:szCs w:val="22"/>
                <w:rtl/>
                <w:lang w:bidi="fa-IR"/>
              </w:rPr>
            </w:pPr>
            <w:r w:rsidRPr="00F904C4">
              <w:rPr>
                <w:rFonts w:cs="B Nazanin" w:hint="cs"/>
                <w:b/>
                <w:bCs/>
                <w:sz w:val="22"/>
                <w:szCs w:val="22"/>
                <w:rtl/>
              </w:rPr>
              <w:t>متغیرهای پیشگو</w:t>
            </w:r>
          </w:p>
        </w:tc>
        <w:tc>
          <w:tcPr>
            <w:tcW w:w="1382" w:type="dxa"/>
            <w:tcBorders>
              <w:top w:val="single" w:sz="4" w:space="0" w:color="auto"/>
              <w:left w:val="nil"/>
              <w:bottom w:val="single" w:sz="4" w:space="0" w:color="auto"/>
              <w:right w:val="nil"/>
            </w:tcBorders>
            <w:hideMark/>
          </w:tcPr>
          <w:p w14:paraId="23E3B285" w14:textId="5C361B28" w:rsidR="00381C31" w:rsidRPr="00F904C4" w:rsidRDefault="00381C31" w:rsidP="00CD0960">
            <w:pPr>
              <w:bidi/>
              <w:jc w:val="center"/>
              <w:rPr>
                <w:rFonts w:cs="B Nazanin"/>
                <w:b/>
                <w:bCs/>
                <w:sz w:val="22"/>
                <w:szCs w:val="22"/>
                <w:rtl/>
              </w:rPr>
            </w:pPr>
            <w:r w:rsidRPr="00F904C4">
              <w:rPr>
                <w:rFonts w:cs="B Nazanin" w:hint="cs"/>
                <w:b/>
                <w:bCs/>
                <w:sz w:val="22"/>
                <w:szCs w:val="22"/>
                <w:rtl/>
              </w:rPr>
              <w:t>ضریب</w:t>
            </w:r>
          </w:p>
        </w:tc>
        <w:tc>
          <w:tcPr>
            <w:tcW w:w="1800" w:type="dxa"/>
            <w:tcBorders>
              <w:top w:val="single" w:sz="4" w:space="0" w:color="auto"/>
              <w:left w:val="nil"/>
              <w:bottom w:val="single" w:sz="4" w:space="0" w:color="auto"/>
              <w:right w:val="nil"/>
            </w:tcBorders>
            <w:hideMark/>
          </w:tcPr>
          <w:p w14:paraId="643EFADD" w14:textId="535C6236" w:rsidR="00381C31" w:rsidRPr="00F904C4" w:rsidRDefault="00381C31" w:rsidP="00CD0960">
            <w:pPr>
              <w:bidi/>
              <w:jc w:val="center"/>
              <w:rPr>
                <w:rFonts w:cs="B Nazanin"/>
                <w:b/>
                <w:bCs/>
                <w:sz w:val="22"/>
                <w:szCs w:val="22"/>
                <w:rtl/>
              </w:rPr>
            </w:pPr>
            <w:r w:rsidRPr="00F904C4">
              <w:rPr>
                <w:rFonts w:cs="B Nazanin" w:hint="cs"/>
                <w:b/>
                <w:bCs/>
                <w:sz w:val="22"/>
                <w:szCs w:val="22"/>
                <w:rtl/>
              </w:rPr>
              <w:t>اشتباه معیار</w:t>
            </w:r>
          </w:p>
        </w:tc>
        <w:tc>
          <w:tcPr>
            <w:tcW w:w="1669" w:type="dxa"/>
            <w:tcBorders>
              <w:top w:val="single" w:sz="4" w:space="0" w:color="auto"/>
              <w:left w:val="nil"/>
              <w:bottom w:val="single" w:sz="4" w:space="0" w:color="auto"/>
              <w:right w:val="nil"/>
            </w:tcBorders>
            <w:hideMark/>
          </w:tcPr>
          <w:p w14:paraId="0BA3D0BE" w14:textId="56933472" w:rsidR="00381C31" w:rsidRPr="00F904C4" w:rsidRDefault="00381C31" w:rsidP="00CD0960">
            <w:pPr>
              <w:bidi/>
              <w:jc w:val="center"/>
              <w:rPr>
                <w:rFonts w:cs="B Nazanin"/>
                <w:b/>
                <w:bCs/>
                <w:sz w:val="22"/>
                <w:szCs w:val="22"/>
                <w:rtl/>
              </w:rPr>
            </w:pPr>
            <w:r w:rsidRPr="00F904C4">
              <w:rPr>
                <w:rFonts w:cs="B Nazanin" w:hint="cs"/>
                <w:b/>
                <w:bCs/>
                <w:sz w:val="22"/>
                <w:szCs w:val="22"/>
                <w:rtl/>
              </w:rPr>
              <w:t xml:space="preserve">مقدار آماره </w:t>
            </w:r>
            <w:r w:rsidRPr="00F904C4">
              <w:rPr>
                <w:rFonts w:cs="B Nazanin"/>
                <w:b/>
                <w:bCs/>
                <w:i/>
                <w:iCs/>
                <w:sz w:val="22"/>
                <w:szCs w:val="22"/>
              </w:rPr>
              <w:t>Z</w:t>
            </w:r>
          </w:p>
        </w:tc>
        <w:tc>
          <w:tcPr>
            <w:tcW w:w="1682" w:type="dxa"/>
            <w:tcBorders>
              <w:top w:val="single" w:sz="4" w:space="0" w:color="auto"/>
              <w:left w:val="nil"/>
              <w:bottom w:val="single" w:sz="4" w:space="0" w:color="auto"/>
              <w:right w:val="nil"/>
            </w:tcBorders>
            <w:hideMark/>
          </w:tcPr>
          <w:p w14:paraId="5B9CF738" w14:textId="5C2B5678" w:rsidR="00381C31" w:rsidRPr="00F904C4" w:rsidRDefault="00381C31" w:rsidP="00CD0960">
            <w:pPr>
              <w:bidi/>
              <w:jc w:val="center"/>
              <w:rPr>
                <w:rFonts w:cs="B Nazanin"/>
                <w:b/>
                <w:bCs/>
                <w:sz w:val="22"/>
                <w:szCs w:val="22"/>
                <w:rtl/>
                <w:lang w:bidi="fa-IR"/>
              </w:rPr>
            </w:pPr>
            <w:r w:rsidRPr="00F904C4">
              <w:rPr>
                <w:rFonts w:cs="B Nazanin" w:hint="cs"/>
                <w:b/>
                <w:bCs/>
                <w:sz w:val="22"/>
                <w:szCs w:val="22"/>
                <w:rtl/>
              </w:rPr>
              <w:t xml:space="preserve">مقدار </w:t>
            </w:r>
            <w:r w:rsidRPr="00F904C4">
              <w:rPr>
                <w:rFonts w:cs="B Nazanin"/>
                <w:b/>
                <w:bCs/>
                <w:i/>
                <w:iCs/>
                <w:sz w:val="22"/>
                <w:szCs w:val="22"/>
              </w:rPr>
              <w:t>p</w:t>
            </w:r>
          </w:p>
        </w:tc>
      </w:tr>
      <w:tr w:rsidR="00F904C4" w:rsidRPr="00F904C4" w14:paraId="0641BC2D" w14:textId="77777777" w:rsidTr="00BD6A00">
        <w:trPr>
          <w:jc w:val="center"/>
        </w:trPr>
        <w:tc>
          <w:tcPr>
            <w:tcW w:w="1971" w:type="dxa"/>
            <w:tcBorders>
              <w:top w:val="single" w:sz="4" w:space="0" w:color="auto"/>
            </w:tcBorders>
            <w:hideMark/>
          </w:tcPr>
          <w:p w14:paraId="35F6AAF3" w14:textId="77777777" w:rsidR="00381C31" w:rsidRPr="00F904C4" w:rsidRDefault="00381C31">
            <w:pPr>
              <w:bidi/>
              <w:jc w:val="both"/>
              <w:rPr>
                <w:rFonts w:cs="B Nazanin"/>
                <w:sz w:val="22"/>
                <w:szCs w:val="22"/>
              </w:rPr>
            </w:pPr>
            <w:r w:rsidRPr="00F904C4">
              <w:rPr>
                <w:rFonts w:cs="B Nazanin"/>
                <w:sz w:val="22"/>
                <w:szCs w:val="22"/>
              </w:rPr>
              <w:t>Intercept</w:t>
            </w:r>
          </w:p>
        </w:tc>
        <w:tc>
          <w:tcPr>
            <w:tcW w:w="1382" w:type="dxa"/>
            <w:tcBorders>
              <w:top w:val="single" w:sz="4" w:space="0" w:color="auto"/>
            </w:tcBorders>
          </w:tcPr>
          <w:p w14:paraId="5308FCF9" w14:textId="4F44B3CA"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79/540</w:t>
            </w:r>
          </w:p>
        </w:tc>
        <w:tc>
          <w:tcPr>
            <w:tcW w:w="1800" w:type="dxa"/>
            <w:tcBorders>
              <w:top w:val="single" w:sz="4" w:space="0" w:color="auto"/>
            </w:tcBorders>
          </w:tcPr>
          <w:p w14:paraId="1ADDCE5A" w14:textId="2952A9E7"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36/195</w:t>
            </w:r>
          </w:p>
        </w:tc>
        <w:tc>
          <w:tcPr>
            <w:tcW w:w="1669" w:type="dxa"/>
            <w:tcBorders>
              <w:top w:val="single" w:sz="4" w:space="0" w:color="auto"/>
            </w:tcBorders>
          </w:tcPr>
          <w:p w14:paraId="4A4209C4" w14:textId="43D7FDDD"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768/2</w:t>
            </w:r>
          </w:p>
        </w:tc>
        <w:tc>
          <w:tcPr>
            <w:tcW w:w="1682" w:type="dxa"/>
            <w:tcBorders>
              <w:top w:val="single" w:sz="4" w:space="0" w:color="auto"/>
            </w:tcBorders>
          </w:tcPr>
          <w:p w14:paraId="627D9172" w14:textId="5B471162" w:rsidR="00381C31" w:rsidRPr="00F904C4" w:rsidRDefault="00706295">
            <w:pPr>
              <w:bidi/>
              <w:jc w:val="center"/>
              <w:rPr>
                <w:rFonts w:cs="B Nazanin"/>
                <w:sz w:val="22"/>
                <w:szCs w:val="22"/>
                <w:lang w:bidi="fa-IR"/>
              </w:rPr>
            </w:pPr>
            <w:r w:rsidRPr="00F904C4">
              <w:rPr>
                <w:rFonts w:cs="B Nazanin" w:hint="cs"/>
                <w:sz w:val="22"/>
                <w:szCs w:val="22"/>
                <w:rtl/>
                <w:lang w:bidi="fa-IR"/>
              </w:rPr>
              <w:t>0056/0</w:t>
            </w:r>
          </w:p>
        </w:tc>
      </w:tr>
      <w:tr w:rsidR="00F904C4" w:rsidRPr="00F904C4" w14:paraId="0E1FCEFC" w14:textId="77777777" w:rsidTr="00706295">
        <w:trPr>
          <w:jc w:val="center"/>
        </w:trPr>
        <w:tc>
          <w:tcPr>
            <w:tcW w:w="1971" w:type="dxa"/>
            <w:hideMark/>
          </w:tcPr>
          <w:p w14:paraId="0A5F6E56" w14:textId="7548905D" w:rsidR="00381C31" w:rsidRPr="00F904C4" w:rsidRDefault="00381C31" w:rsidP="00CD0960">
            <w:pPr>
              <w:bidi/>
              <w:jc w:val="both"/>
              <w:rPr>
                <w:rFonts w:cs="B Nazanin"/>
                <w:sz w:val="22"/>
                <w:szCs w:val="22"/>
                <w:rtl/>
              </w:rPr>
            </w:pPr>
            <w:r w:rsidRPr="00F904C4">
              <w:rPr>
                <w:rFonts w:cs="B Nazanin" w:hint="cs"/>
                <w:sz w:val="22"/>
                <w:szCs w:val="22"/>
                <w:rtl/>
              </w:rPr>
              <w:t>ارتفاع از سطح دریا</w:t>
            </w:r>
          </w:p>
        </w:tc>
        <w:tc>
          <w:tcPr>
            <w:tcW w:w="1382" w:type="dxa"/>
          </w:tcPr>
          <w:p w14:paraId="0A188740" w14:textId="3AF00234" w:rsidR="00381C31" w:rsidRPr="00F904C4" w:rsidRDefault="00706295">
            <w:pPr>
              <w:bidi/>
              <w:jc w:val="center"/>
              <w:rPr>
                <w:rFonts w:asciiTheme="majorBidi" w:hAnsiTheme="majorBidi" w:cs="B Nazanin"/>
                <w:sz w:val="22"/>
                <w:szCs w:val="22"/>
                <w:rtl/>
                <w:lang w:bidi="fa-IR"/>
              </w:rPr>
            </w:pPr>
            <w:r w:rsidRPr="00F904C4">
              <w:rPr>
                <w:rFonts w:asciiTheme="majorBidi" w:hAnsiTheme="majorBidi" w:cs="B Nazanin" w:hint="cs"/>
                <w:sz w:val="22"/>
                <w:szCs w:val="22"/>
                <w:rtl/>
                <w:lang w:bidi="fa-IR"/>
              </w:rPr>
              <w:t>004/0-</w:t>
            </w:r>
          </w:p>
        </w:tc>
        <w:tc>
          <w:tcPr>
            <w:tcW w:w="1800" w:type="dxa"/>
          </w:tcPr>
          <w:p w14:paraId="6A0969F4" w14:textId="71A65045"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001/0</w:t>
            </w:r>
          </w:p>
        </w:tc>
        <w:tc>
          <w:tcPr>
            <w:tcW w:w="1669" w:type="dxa"/>
          </w:tcPr>
          <w:p w14:paraId="0632AF54" w14:textId="61F9A7E5"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193/3-</w:t>
            </w:r>
          </w:p>
        </w:tc>
        <w:tc>
          <w:tcPr>
            <w:tcW w:w="1682" w:type="dxa"/>
          </w:tcPr>
          <w:p w14:paraId="617CDC64" w14:textId="742C6A76" w:rsidR="00381C31" w:rsidRPr="00F904C4" w:rsidRDefault="00706295">
            <w:pPr>
              <w:bidi/>
              <w:jc w:val="center"/>
              <w:rPr>
                <w:rFonts w:cs="B Nazanin"/>
                <w:sz w:val="22"/>
                <w:szCs w:val="22"/>
                <w:lang w:bidi="fa-IR"/>
              </w:rPr>
            </w:pPr>
            <w:r w:rsidRPr="00F904C4">
              <w:rPr>
                <w:rFonts w:cs="B Nazanin" w:hint="cs"/>
                <w:sz w:val="22"/>
                <w:szCs w:val="22"/>
                <w:rtl/>
                <w:lang w:bidi="fa-IR"/>
              </w:rPr>
              <w:t>0014/0</w:t>
            </w:r>
          </w:p>
        </w:tc>
      </w:tr>
      <w:tr w:rsidR="00F904C4" w:rsidRPr="00F904C4" w14:paraId="6B6EE1C8" w14:textId="77777777" w:rsidTr="00706295">
        <w:trPr>
          <w:jc w:val="center"/>
        </w:trPr>
        <w:tc>
          <w:tcPr>
            <w:tcW w:w="1971" w:type="dxa"/>
            <w:hideMark/>
          </w:tcPr>
          <w:p w14:paraId="3D3B7AF0" w14:textId="0DD5A215" w:rsidR="00381C31" w:rsidRPr="00F904C4" w:rsidRDefault="00381C31" w:rsidP="00CD0960">
            <w:pPr>
              <w:bidi/>
              <w:jc w:val="both"/>
              <w:rPr>
                <w:rFonts w:cs="B Nazanin"/>
                <w:sz w:val="22"/>
                <w:szCs w:val="22"/>
                <w:rtl/>
                <w:lang w:bidi="fa-IR"/>
              </w:rPr>
            </w:pPr>
            <w:r w:rsidRPr="00F904C4">
              <w:rPr>
                <w:rFonts w:cs="B Nazanin" w:hint="cs"/>
                <w:sz w:val="22"/>
                <w:szCs w:val="22"/>
                <w:rtl/>
              </w:rPr>
              <w:t>میانگین دما</w:t>
            </w:r>
          </w:p>
        </w:tc>
        <w:tc>
          <w:tcPr>
            <w:tcW w:w="1382" w:type="dxa"/>
          </w:tcPr>
          <w:p w14:paraId="2DE8311D" w14:textId="0B7762D7" w:rsidR="00381C31" w:rsidRPr="00F904C4" w:rsidRDefault="00706295">
            <w:pPr>
              <w:bidi/>
              <w:jc w:val="center"/>
              <w:rPr>
                <w:rFonts w:asciiTheme="majorBidi" w:hAnsiTheme="majorBidi" w:cs="B Nazanin"/>
                <w:sz w:val="22"/>
                <w:szCs w:val="22"/>
                <w:rtl/>
                <w:lang w:bidi="fa-IR"/>
              </w:rPr>
            </w:pPr>
            <w:r w:rsidRPr="00F904C4">
              <w:rPr>
                <w:rFonts w:asciiTheme="majorBidi" w:hAnsiTheme="majorBidi" w:cs="B Nazanin" w:hint="cs"/>
                <w:sz w:val="22"/>
                <w:szCs w:val="22"/>
                <w:rtl/>
                <w:lang w:bidi="fa-IR"/>
              </w:rPr>
              <w:t>163/1</w:t>
            </w:r>
          </w:p>
        </w:tc>
        <w:tc>
          <w:tcPr>
            <w:tcW w:w="1800" w:type="dxa"/>
          </w:tcPr>
          <w:p w14:paraId="3FB0FCE7" w14:textId="286639F8"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433/0</w:t>
            </w:r>
          </w:p>
        </w:tc>
        <w:tc>
          <w:tcPr>
            <w:tcW w:w="1669" w:type="dxa"/>
          </w:tcPr>
          <w:p w14:paraId="03E2FBD2" w14:textId="53737148"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682/2</w:t>
            </w:r>
          </w:p>
        </w:tc>
        <w:tc>
          <w:tcPr>
            <w:tcW w:w="1682" w:type="dxa"/>
          </w:tcPr>
          <w:p w14:paraId="35E348DC" w14:textId="6476CA85" w:rsidR="00381C31" w:rsidRPr="00F904C4" w:rsidRDefault="00706295">
            <w:pPr>
              <w:bidi/>
              <w:jc w:val="center"/>
              <w:rPr>
                <w:rFonts w:cs="B Nazanin"/>
                <w:sz w:val="22"/>
                <w:szCs w:val="22"/>
                <w:lang w:bidi="fa-IR"/>
              </w:rPr>
            </w:pPr>
            <w:r w:rsidRPr="00F904C4">
              <w:rPr>
                <w:rFonts w:cs="B Nazanin" w:hint="cs"/>
                <w:sz w:val="22"/>
                <w:szCs w:val="22"/>
                <w:rtl/>
                <w:lang w:bidi="fa-IR"/>
              </w:rPr>
              <w:t>0073/0</w:t>
            </w:r>
          </w:p>
        </w:tc>
      </w:tr>
      <w:tr w:rsidR="00F904C4" w:rsidRPr="00F904C4" w14:paraId="4CE02E65" w14:textId="77777777" w:rsidTr="00706295">
        <w:trPr>
          <w:jc w:val="center"/>
        </w:trPr>
        <w:tc>
          <w:tcPr>
            <w:tcW w:w="1971" w:type="dxa"/>
            <w:tcBorders>
              <w:top w:val="nil"/>
              <w:left w:val="nil"/>
              <w:bottom w:val="single" w:sz="4" w:space="0" w:color="auto"/>
              <w:right w:val="nil"/>
            </w:tcBorders>
            <w:hideMark/>
          </w:tcPr>
          <w:p w14:paraId="6DD4411D" w14:textId="6FF93E90" w:rsidR="00381C31" w:rsidRPr="00F904C4" w:rsidRDefault="00381C31" w:rsidP="00CD0960">
            <w:pPr>
              <w:bidi/>
              <w:jc w:val="both"/>
              <w:rPr>
                <w:rFonts w:cs="B Nazanin"/>
                <w:sz w:val="22"/>
                <w:szCs w:val="22"/>
                <w:rtl/>
              </w:rPr>
            </w:pPr>
            <w:r w:rsidRPr="00F904C4">
              <w:rPr>
                <w:rFonts w:cs="B Nazanin" w:hint="cs"/>
                <w:sz w:val="22"/>
                <w:szCs w:val="22"/>
                <w:rtl/>
              </w:rPr>
              <w:t>بیشینه دما</w:t>
            </w:r>
          </w:p>
        </w:tc>
        <w:tc>
          <w:tcPr>
            <w:tcW w:w="1382" w:type="dxa"/>
            <w:tcBorders>
              <w:top w:val="nil"/>
              <w:left w:val="nil"/>
              <w:bottom w:val="single" w:sz="4" w:space="0" w:color="auto"/>
              <w:right w:val="nil"/>
            </w:tcBorders>
          </w:tcPr>
          <w:p w14:paraId="02D2F345" w14:textId="75916DBB" w:rsidR="00381C31" w:rsidRPr="00F904C4" w:rsidRDefault="00706295">
            <w:pPr>
              <w:bidi/>
              <w:jc w:val="center"/>
              <w:rPr>
                <w:rFonts w:asciiTheme="majorBidi" w:hAnsiTheme="majorBidi" w:cs="B Nazanin"/>
                <w:sz w:val="22"/>
                <w:szCs w:val="22"/>
                <w:rtl/>
                <w:lang w:bidi="fa-IR"/>
              </w:rPr>
            </w:pPr>
            <w:r w:rsidRPr="00F904C4">
              <w:rPr>
                <w:rFonts w:asciiTheme="majorBidi" w:hAnsiTheme="majorBidi" w:cs="B Nazanin" w:hint="cs"/>
                <w:sz w:val="22"/>
                <w:szCs w:val="22"/>
                <w:rtl/>
                <w:lang w:bidi="fa-IR"/>
              </w:rPr>
              <w:t>278/23</w:t>
            </w:r>
          </w:p>
        </w:tc>
        <w:tc>
          <w:tcPr>
            <w:tcW w:w="1800" w:type="dxa"/>
            <w:tcBorders>
              <w:top w:val="nil"/>
              <w:left w:val="nil"/>
              <w:bottom w:val="single" w:sz="4" w:space="0" w:color="auto"/>
              <w:right w:val="nil"/>
            </w:tcBorders>
          </w:tcPr>
          <w:p w14:paraId="71CB49BF" w14:textId="5FA0018D"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073/8</w:t>
            </w:r>
          </w:p>
        </w:tc>
        <w:tc>
          <w:tcPr>
            <w:tcW w:w="1669" w:type="dxa"/>
            <w:tcBorders>
              <w:top w:val="nil"/>
              <w:left w:val="nil"/>
              <w:bottom w:val="single" w:sz="4" w:space="0" w:color="auto"/>
              <w:right w:val="nil"/>
            </w:tcBorders>
          </w:tcPr>
          <w:p w14:paraId="1ED9209F" w14:textId="45EE916A" w:rsidR="00381C31" w:rsidRPr="00F904C4" w:rsidRDefault="00706295">
            <w:pPr>
              <w:bidi/>
              <w:jc w:val="center"/>
              <w:rPr>
                <w:rFonts w:asciiTheme="majorBidi" w:hAnsiTheme="majorBidi" w:cs="B Nazanin"/>
                <w:sz w:val="22"/>
                <w:szCs w:val="22"/>
                <w:lang w:bidi="fa-IR"/>
              </w:rPr>
            </w:pPr>
            <w:r w:rsidRPr="00F904C4">
              <w:rPr>
                <w:rFonts w:asciiTheme="majorBidi" w:hAnsiTheme="majorBidi" w:cs="B Nazanin" w:hint="cs"/>
                <w:sz w:val="22"/>
                <w:szCs w:val="22"/>
                <w:rtl/>
                <w:lang w:bidi="fa-IR"/>
              </w:rPr>
              <w:t>884/2</w:t>
            </w:r>
          </w:p>
        </w:tc>
        <w:tc>
          <w:tcPr>
            <w:tcW w:w="1682" w:type="dxa"/>
            <w:tcBorders>
              <w:top w:val="nil"/>
              <w:left w:val="nil"/>
              <w:bottom w:val="single" w:sz="4" w:space="0" w:color="auto"/>
              <w:right w:val="nil"/>
            </w:tcBorders>
          </w:tcPr>
          <w:p w14:paraId="0AC54477" w14:textId="4C43CDD8" w:rsidR="00381C31" w:rsidRPr="00F904C4" w:rsidRDefault="00706295">
            <w:pPr>
              <w:bidi/>
              <w:jc w:val="center"/>
              <w:rPr>
                <w:rFonts w:cs="B Nazanin"/>
                <w:sz w:val="22"/>
                <w:szCs w:val="22"/>
                <w:rtl/>
                <w:lang w:bidi="fa-IR"/>
              </w:rPr>
            </w:pPr>
            <w:r w:rsidRPr="00F904C4">
              <w:rPr>
                <w:rFonts w:cs="B Nazanin" w:hint="cs"/>
                <w:sz w:val="22"/>
                <w:szCs w:val="22"/>
                <w:rtl/>
                <w:lang w:bidi="fa-IR"/>
              </w:rPr>
              <w:t>0039/0</w:t>
            </w:r>
          </w:p>
        </w:tc>
      </w:tr>
    </w:tbl>
    <w:p w14:paraId="4F60B620" w14:textId="18C4854E" w:rsidR="00381C31" w:rsidRPr="00F904C4" w:rsidRDefault="00381C31" w:rsidP="00381C31">
      <w:pPr>
        <w:bidi/>
        <w:jc w:val="center"/>
        <w:rPr>
          <w:rFonts w:cs="B Nazanin"/>
        </w:rPr>
      </w:pPr>
      <w:r w:rsidRPr="00F904C4">
        <w:rPr>
          <w:rFonts w:cs="B Nazanin"/>
        </w:rPr>
        <w:t>Intercept</w:t>
      </w:r>
      <w:r w:rsidRPr="00F904C4">
        <w:rPr>
          <w:rFonts w:cs="B Nazanin" w:hint="cs"/>
          <w:rtl/>
        </w:rPr>
        <w:t>: مقدار پایه لوجیت احتمال جنگل</w:t>
      </w:r>
      <w:r w:rsidR="00296550" w:rsidRPr="00F904C4">
        <w:rPr>
          <w:rFonts w:cs="B Nazanin" w:hint="cs"/>
          <w:rtl/>
        </w:rPr>
        <w:t>‌زدایی</w:t>
      </w:r>
      <w:r w:rsidRPr="00F904C4">
        <w:rPr>
          <w:rFonts w:cs="B Nazanin" w:hint="cs"/>
          <w:rtl/>
        </w:rPr>
        <w:t>، زمانی که تمام متغیرها صفر باشند.</w:t>
      </w:r>
    </w:p>
    <w:p w14:paraId="05503696" w14:textId="77777777" w:rsidR="004C0ACE" w:rsidRDefault="004C0ACE" w:rsidP="004C0ACE">
      <w:pPr>
        <w:autoSpaceDE w:val="0"/>
        <w:autoSpaceDN w:val="0"/>
        <w:bidi/>
        <w:adjustRightInd w:val="0"/>
        <w:spacing w:line="276" w:lineRule="auto"/>
        <w:ind w:firstLine="284"/>
        <w:jc w:val="both"/>
        <w:rPr>
          <w:rFonts w:eastAsia="Calibri" w:cs="B Nazanin"/>
          <w:i/>
          <w:color w:val="4472C4" w:themeColor="accent5"/>
          <w:rtl/>
          <w:lang w:bidi="fa-IR"/>
        </w:rPr>
      </w:pPr>
    </w:p>
    <w:p w14:paraId="2560E24C" w14:textId="6B93E1A3" w:rsidR="004C0ACE" w:rsidRPr="004C0ACE" w:rsidRDefault="004C0ACE" w:rsidP="004C0ACE">
      <w:pPr>
        <w:autoSpaceDE w:val="0"/>
        <w:autoSpaceDN w:val="0"/>
        <w:bidi/>
        <w:adjustRightInd w:val="0"/>
        <w:spacing w:line="276" w:lineRule="auto"/>
        <w:ind w:firstLine="284"/>
        <w:jc w:val="both"/>
        <w:rPr>
          <w:rFonts w:eastAsia="Calibri" w:cs="B Nazanin"/>
          <w:i/>
          <w:color w:val="4472C4" w:themeColor="accent5"/>
          <w:lang w:bidi="fa-IR"/>
        </w:rPr>
      </w:pPr>
      <w:r w:rsidRPr="004C0ACE">
        <w:rPr>
          <w:rFonts w:eastAsia="Calibri" w:cs="B Nazanin"/>
          <w:i/>
          <w:color w:val="4472C4" w:themeColor="accent5"/>
          <w:rtl/>
          <w:lang w:bidi="fa-IR"/>
        </w:rPr>
        <w:t>نتایج نمودارهای وابستگی جزئی در مدل جمعی تعمیم‌یافته نشان داد که ارتفاع از سطح دریا اثر منفی و معناداری بر احتمال جنگل‌زدایی دارد. به‌این‌صورت که در ارتفاع‌های کمتر از حدود ۱۰۰۰ متر، احتمال جنگل‌زدایی به‌طور قابل‌توجهی افزایش می‌یابد، اما در ارتفاع‌های بالاتر این تأثیر کمتر می‌شود و تقریباً در سطحی ثابت باقی می‌ماند. این روند نشان می‌دهد که فعالیت‌های انسانی در مناطق پست‌تر بیشتر است</w:t>
      </w:r>
      <w:r w:rsidRPr="004C0ACE">
        <w:rPr>
          <w:rFonts w:eastAsia="Calibri" w:cs="B Nazanin" w:hint="cs"/>
          <w:i/>
          <w:color w:val="4472C4" w:themeColor="accent5"/>
          <w:rtl/>
          <w:lang w:bidi="fa-IR"/>
        </w:rPr>
        <w:t xml:space="preserve">. </w:t>
      </w:r>
      <w:r w:rsidRPr="004C0ACE">
        <w:rPr>
          <w:rFonts w:eastAsia="Calibri" w:cs="B Nazanin"/>
          <w:i/>
          <w:color w:val="4472C4" w:themeColor="accent5"/>
          <w:rtl/>
          <w:lang w:bidi="fa-IR"/>
        </w:rPr>
        <w:t xml:space="preserve">شیب زمین برخلاف انتظار رابطه‌ای مثبت با </w:t>
      </w:r>
      <w:r w:rsidRPr="004C0ACE">
        <w:rPr>
          <w:rFonts w:eastAsia="Calibri" w:cs="B Nazanin"/>
          <w:i/>
          <w:color w:val="4472C4" w:themeColor="accent5"/>
          <w:rtl/>
          <w:lang w:bidi="fa-IR"/>
        </w:rPr>
        <w:lastRenderedPageBreak/>
        <w:t>جنگل‌زدایی داشت؛ یعنی در مناطق پرشیب‌تر، احتمال تخریب جنگل بیشتر بوده است. شاخص طول‌شیب نقش خاصی در پیش‌بینی جنگل‌زدایی نداشت و نمودار آن تقریبا یکنواخت بود، فقط در بخش‌های بالایی کمی نوسان داشت. این موضوع ممکن است به دلیل پراکندگی نامتعادل داده‌ها یا تأثیرات غیرمستقیم این شاخص باش</w:t>
      </w:r>
      <w:r w:rsidRPr="004C0ACE">
        <w:rPr>
          <w:rFonts w:eastAsia="Calibri" w:cs="B Nazanin" w:hint="cs"/>
          <w:i/>
          <w:color w:val="4472C4" w:themeColor="accent5"/>
          <w:rtl/>
          <w:lang w:bidi="fa-IR"/>
        </w:rPr>
        <w:t xml:space="preserve">د. </w:t>
      </w:r>
      <w:r w:rsidRPr="004C0ACE">
        <w:rPr>
          <w:rFonts w:eastAsia="Calibri" w:cs="B Nazanin"/>
          <w:i/>
          <w:color w:val="4472C4" w:themeColor="accent5"/>
          <w:rtl/>
          <w:lang w:bidi="fa-IR"/>
        </w:rPr>
        <w:t>متغیر باد هم الگوی افزایشی و نوسانی داشت؛ به‌طوری‌که با بیشتر شدن شدت باد، احتمال جنگل‌زدایی بالا می‌رف</w:t>
      </w:r>
      <w:r w:rsidRPr="004C0ACE">
        <w:rPr>
          <w:rFonts w:eastAsia="Calibri" w:cs="B Nazanin" w:hint="cs"/>
          <w:i/>
          <w:color w:val="4472C4" w:themeColor="accent5"/>
          <w:rtl/>
          <w:lang w:bidi="fa-IR"/>
        </w:rPr>
        <w:t>ت.</w:t>
      </w:r>
    </w:p>
    <w:p w14:paraId="2455C00F" w14:textId="39A6B3FF" w:rsidR="00EF6249" w:rsidRDefault="00EF6249" w:rsidP="00EF6249">
      <w:pPr>
        <w:autoSpaceDE w:val="0"/>
        <w:autoSpaceDN w:val="0"/>
        <w:bidi/>
        <w:adjustRightInd w:val="0"/>
        <w:spacing w:line="276" w:lineRule="auto"/>
        <w:ind w:firstLine="284"/>
        <w:jc w:val="both"/>
        <w:rPr>
          <w:rFonts w:eastAsia="Calibri" w:cs="B Nazanin"/>
          <w:i/>
          <w:color w:val="4472C4" w:themeColor="accent5"/>
          <w:rtl/>
          <w:lang w:bidi="fa-IR"/>
        </w:rPr>
      </w:pPr>
      <w:r w:rsidRPr="00EF6249">
        <w:rPr>
          <w:rFonts w:eastAsia="Calibri" w:cs="B Nazanin"/>
          <w:i/>
          <w:color w:val="4472C4" w:themeColor="accent5"/>
          <w:rtl/>
          <w:lang w:bidi="fa-IR"/>
        </w:rPr>
        <w:t>نزدیکی به جاده یکی از مهم‌ترین عوامل تأثیرگذار بر جنگل‌زدایی بود. در فاصله‌های کمتر از ۱۰۰۰ متر از مسیرهای دسترسی، احتمال جنگل‌زدایی به‌طور معناداری بیشتر است و هرچه فاصله از جاده بیشتر می‌شود، این احتمال کاهش می‌یاب</w:t>
      </w:r>
      <w:r w:rsidRPr="00EF6249">
        <w:rPr>
          <w:rFonts w:eastAsia="Calibri" w:cs="B Nazanin" w:hint="cs"/>
          <w:i/>
          <w:color w:val="4472C4" w:themeColor="accent5"/>
          <w:rtl/>
          <w:lang w:bidi="fa-IR"/>
        </w:rPr>
        <w:t xml:space="preserve">د. </w:t>
      </w:r>
      <w:r w:rsidRPr="00EF6249">
        <w:rPr>
          <w:rFonts w:eastAsia="Calibri" w:cs="B Nazanin"/>
          <w:i/>
          <w:color w:val="4472C4" w:themeColor="accent5"/>
          <w:rtl/>
          <w:lang w:bidi="fa-IR"/>
        </w:rPr>
        <w:t>الگوی مشابهی برای فاصله از زمین‌های کشاورزی نیز مشاهده شد، با این تفاوت که نمودار تغییرات در این متغیر شکل پیچیده‌تری داشت و چندین نقطه اوج و افت را نشان می‌داد. این نوسانات می‌تواند ناشی از تنوع الگوهای کاربری زمین و تفاوت شدت بهره‌برداری کشاورزی در مناطق مختلف باشد</w:t>
      </w:r>
      <w:r w:rsidRPr="00EF6249">
        <w:rPr>
          <w:rFonts w:eastAsia="Calibri" w:cs="B Nazanin" w:hint="cs"/>
          <w:i/>
          <w:color w:val="4472C4" w:themeColor="accent5"/>
          <w:rtl/>
          <w:lang w:bidi="fa-IR"/>
        </w:rPr>
        <w:t xml:space="preserve">. </w:t>
      </w:r>
      <w:r w:rsidRPr="00EF6249">
        <w:rPr>
          <w:rFonts w:eastAsia="Calibri" w:cs="B Nazanin"/>
          <w:i/>
          <w:color w:val="4472C4" w:themeColor="accent5"/>
          <w:rtl/>
          <w:lang w:bidi="fa-IR"/>
        </w:rPr>
        <w:t>در مورد فاصله از روستا نیز رابطه‌ای غیرخطی دیده شد. تا فاصله حدود دو کیلومتر از مناطق مسکونی، میزان جنگل‌زدایی کاهش پیدا می‌کند، اما در فواصل بیشتر، نمودار شکل سینوسی دارد که احتمالاً نشان‌دهنده تأثیرگذاری عوامل دیگر بر جنگل‌زدایی در این مناطق اس</w:t>
      </w:r>
      <w:r w:rsidRPr="00EF6249">
        <w:rPr>
          <w:rFonts w:eastAsia="Calibri" w:cs="B Nazanin" w:hint="cs"/>
          <w:i/>
          <w:color w:val="4472C4" w:themeColor="accent5"/>
          <w:rtl/>
          <w:lang w:bidi="fa-IR"/>
        </w:rPr>
        <w:t>ت.</w:t>
      </w:r>
    </w:p>
    <w:p w14:paraId="7ACBA619" w14:textId="4BAFD48F" w:rsidR="00434615" w:rsidRPr="00F904C4" w:rsidRDefault="00AA1B7C" w:rsidP="00AA1B7C">
      <w:pPr>
        <w:autoSpaceDE w:val="0"/>
        <w:autoSpaceDN w:val="0"/>
        <w:bidi/>
        <w:adjustRightInd w:val="0"/>
        <w:spacing w:line="276" w:lineRule="auto"/>
        <w:ind w:firstLine="284"/>
        <w:jc w:val="both"/>
        <w:rPr>
          <w:rFonts w:cs="B Nazanin"/>
          <w:b/>
          <w:bCs/>
          <w:sz w:val="20"/>
          <w:szCs w:val="20"/>
          <w:rtl/>
        </w:rPr>
      </w:pPr>
      <w:r w:rsidRPr="00AA1B7C">
        <w:rPr>
          <w:rFonts w:eastAsia="Calibri" w:cs="B Nazanin"/>
          <w:i/>
          <w:color w:val="4472C4" w:themeColor="accent5"/>
          <w:rtl/>
          <w:lang w:bidi="fa-IR"/>
        </w:rPr>
        <w:t>بارندگی سالانه رابطه‌ای معکوس با احتمال جنگل‌زدایی داشت؛ به این معنا که در مناطقی با بارندگی کمتر از ۸۷۰ میلی‌متر، احتمال تخریب جنگل بیشتر بود، اما با افزایش بارندگی، این اثر کاهش پیدا می‌کن</w:t>
      </w:r>
      <w:r>
        <w:rPr>
          <w:rFonts w:eastAsia="Calibri" w:cs="B Nazanin" w:hint="cs"/>
          <w:i/>
          <w:color w:val="4472C4" w:themeColor="accent5"/>
          <w:rtl/>
          <w:lang w:bidi="fa-IR"/>
        </w:rPr>
        <w:t xml:space="preserve">د. </w:t>
      </w:r>
      <w:r w:rsidRPr="00AA1B7C">
        <w:rPr>
          <w:rFonts w:eastAsia="Calibri" w:cs="B Nazanin"/>
          <w:i/>
          <w:color w:val="4472C4" w:themeColor="accent5"/>
          <w:rtl/>
          <w:lang w:bidi="fa-IR"/>
        </w:rPr>
        <w:t>در بررسی دما، مشخص شد که دمای حداقل، میانگین و بیشینه، همگی الگوهایی غیرخطی و نوسانی دارند. بااین‌حال، بیشترین تأثیر مربوط به دمای بیشینه بود. در محدوده‌ای نزدیک به</w:t>
      </w:r>
      <w:r>
        <w:rPr>
          <w:rFonts w:eastAsia="Calibri" w:cs="B Nazanin" w:hint="cs"/>
          <w:i/>
          <w:color w:val="4472C4" w:themeColor="accent5"/>
          <w:rtl/>
          <w:lang w:bidi="fa-IR"/>
        </w:rPr>
        <w:t xml:space="preserve"> 95/23</w:t>
      </w:r>
      <w:r w:rsidRPr="00AA1B7C">
        <w:rPr>
          <w:rFonts w:eastAsia="Calibri" w:cs="B Nazanin"/>
          <w:i/>
          <w:color w:val="4472C4" w:themeColor="accent5"/>
          <w:rtl/>
          <w:lang w:bidi="fa-IR"/>
        </w:rPr>
        <w:t xml:space="preserve"> درجه سانتی‌گراد، احتمال جنگل‌زدایی به‌طور قابل‌توجهی افزایش می‌یافت. این نتیجه می‌تواند بیانگر اثرات تنش گرمایی، افزایش تبخیر و کاهش مقاومت جنگل‌ها در دماهای بالا باش</w:t>
      </w:r>
      <w:r>
        <w:rPr>
          <w:rFonts w:eastAsia="Calibri" w:cs="B Nazanin" w:hint="cs"/>
          <w:i/>
          <w:color w:val="4472C4" w:themeColor="accent5"/>
          <w:rtl/>
          <w:lang w:bidi="fa-IR"/>
        </w:rPr>
        <w:t>د.</w:t>
      </w:r>
    </w:p>
    <w:p w14:paraId="0B450C79" w14:textId="77777777" w:rsidR="00434615" w:rsidRPr="00AA1B7C" w:rsidRDefault="00434615" w:rsidP="00434615">
      <w:pPr>
        <w:bidi/>
        <w:jc w:val="center"/>
        <w:rPr>
          <w:rFonts w:cs="B Nazanin"/>
          <w:sz w:val="20"/>
          <w:szCs w:val="20"/>
          <w:rtl/>
        </w:rPr>
      </w:pPr>
    </w:p>
    <w:p w14:paraId="1357E873" w14:textId="71B015E6" w:rsidR="00381C31" w:rsidRPr="00F904C4" w:rsidRDefault="00381C31" w:rsidP="00496D03">
      <w:pPr>
        <w:bidi/>
        <w:spacing w:before="240"/>
        <w:jc w:val="center"/>
        <w:rPr>
          <w:rFonts w:cs="B Nazanin"/>
          <w:b/>
          <w:bCs/>
          <w:sz w:val="20"/>
          <w:szCs w:val="20"/>
        </w:rPr>
      </w:pPr>
      <w:r w:rsidRPr="00F904C4">
        <w:rPr>
          <w:rFonts w:cs="B Nazanin" w:hint="cs"/>
          <w:b/>
          <w:bCs/>
          <w:sz w:val="20"/>
          <w:szCs w:val="20"/>
          <w:rtl/>
        </w:rPr>
        <w:t>جدول 3- اهمیت نسبی متغیرهای پیش‌بین بر اساس مدل جمعی تعمیم‌یافته</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4528"/>
      </w:tblGrid>
      <w:tr w:rsidR="00F904C4" w:rsidRPr="00F904C4" w14:paraId="1292F20D" w14:textId="77777777" w:rsidTr="00381C31">
        <w:trPr>
          <w:jc w:val="center"/>
        </w:trPr>
        <w:tc>
          <w:tcPr>
            <w:tcW w:w="2792" w:type="dxa"/>
            <w:tcBorders>
              <w:top w:val="single" w:sz="4" w:space="0" w:color="auto"/>
              <w:left w:val="nil"/>
              <w:bottom w:val="single" w:sz="4" w:space="0" w:color="auto"/>
              <w:right w:val="nil"/>
            </w:tcBorders>
            <w:hideMark/>
          </w:tcPr>
          <w:p w14:paraId="092A24E7" w14:textId="0A3EFF16" w:rsidR="00381C31" w:rsidRPr="00F904C4" w:rsidRDefault="00381C31" w:rsidP="00E9205E">
            <w:pPr>
              <w:bidi/>
              <w:jc w:val="center"/>
              <w:rPr>
                <w:rFonts w:cs="B Nazanin"/>
                <w:b/>
                <w:bCs/>
                <w:sz w:val="22"/>
                <w:szCs w:val="22"/>
                <w:rtl/>
              </w:rPr>
            </w:pPr>
            <w:r w:rsidRPr="00F904C4">
              <w:rPr>
                <w:rFonts w:cs="B Nazanin" w:hint="cs"/>
                <w:b/>
                <w:bCs/>
                <w:sz w:val="22"/>
                <w:szCs w:val="22"/>
                <w:rtl/>
              </w:rPr>
              <w:t>متغیرهای پیشگو</w:t>
            </w:r>
          </w:p>
        </w:tc>
        <w:tc>
          <w:tcPr>
            <w:tcW w:w="4528" w:type="dxa"/>
            <w:tcBorders>
              <w:top w:val="single" w:sz="4" w:space="0" w:color="auto"/>
              <w:left w:val="nil"/>
              <w:bottom w:val="single" w:sz="4" w:space="0" w:color="auto"/>
              <w:right w:val="nil"/>
            </w:tcBorders>
            <w:hideMark/>
          </w:tcPr>
          <w:p w14:paraId="2B2DAEAD" w14:textId="0309DF27" w:rsidR="00381C31" w:rsidRPr="00F904C4" w:rsidRDefault="00AA1B7C" w:rsidP="00E9205E">
            <w:pPr>
              <w:bidi/>
              <w:jc w:val="center"/>
              <w:rPr>
                <w:rFonts w:cs="B Nazanin"/>
                <w:b/>
                <w:bCs/>
                <w:sz w:val="22"/>
                <w:szCs w:val="22"/>
                <w:rtl/>
                <w:lang w:bidi="fa-IR"/>
              </w:rPr>
            </w:pPr>
            <w:r>
              <w:rPr>
                <w:rFonts w:cs="B Nazanin" w:hint="cs"/>
                <w:b/>
                <w:bCs/>
                <w:sz w:val="22"/>
                <w:szCs w:val="22"/>
                <w:rtl/>
              </w:rPr>
              <w:t xml:space="preserve">ضریب </w:t>
            </w:r>
            <w:r w:rsidR="00381C31" w:rsidRPr="00F904C4">
              <w:rPr>
                <w:rFonts w:cs="B Nazanin" w:hint="cs"/>
                <w:b/>
                <w:bCs/>
                <w:sz w:val="22"/>
                <w:szCs w:val="22"/>
                <w:rtl/>
              </w:rPr>
              <w:t>اهمیت نسبی</w:t>
            </w:r>
          </w:p>
        </w:tc>
      </w:tr>
      <w:tr w:rsidR="00F904C4" w:rsidRPr="00F904C4" w14:paraId="2EC7F3FD" w14:textId="77777777" w:rsidTr="00381C31">
        <w:trPr>
          <w:jc w:val="center"/>
        </w:trPr>
        <w:tc>
          <w:tcPr>
            <w:tcW w:w="2792" w:type="dxa"/>
            <w:tcBorders>
              <w:top w:val="single" w:sz="4" w:space="0" w:color="auto"/>
              <w:left w:val="nil"/>
              <w:bottom w:val="nil"/>
              <w:right w:val="nil"/>
            </w:tcBorders>
            <w:hideMark/>
          </w:tcPr>
          <w:p w14:paraId="3C0C2696" w14:textId="203C651F" w:rsidR="00381C31" w:rsidRPr="00F904C4" w:rsidRDefault="00381C31" w:rsidP="00E9205E">
            <w:pPr>
              <w:bidi/>
              <w:jc w:val="center"/>
              <w:rPr>
                <w:rFonts w:cs="B Nazanin"/>
                <w:sz w:val="22"/>
                <w:szCs w:val="22"/>
                <w:rtl/>
              </w:rPr>
            </w:pPr>
            <w:r w:rsidRPr="00F904C4">
              <w:rPr>
                <w:rFonts w:cs="B Nazanin" w:hint="cs"/>
                <w:sz w:val="22"/>
                <w:szCs w:val="22"/>
                <w:rtl/>
              </w:rPr>
              <w:t>ارتفاع از سطح دریا</w:t>
            </w:r>
          </w:p>
        </w:tc>
        <w:tc>
          <w:tcPr>
            <w:tcW w:w="4528" w:type="dxa"/>
            <w:tcBorders>
              <w:top w:val="single" w:sz="4" w:space="0" w:color="auto"/>
              <w:left w:val="nil"/>
              <w:bottom w:val="nil"/>
              <w:right w:val="nil"/>
            </w:tcBorders>
            <w:hideMark/>
          </w:tcPr>
          <w:p w14:paraId="39312E3F" w14:textId="122FA71A" w:rsidR="00381C31" w:rsidRPr="00F904C4" w:rsidRDefault="00E9205E">
            <w:pPr>
              <w:bidi/>
              <w:jc w:val="center"/>
              <w:rPr>
                <w:rFonts w:cs="B Nazanin"/>
                <w:sz w:val="22"/>
                <w:szCs w:val="22"/>
                <w:rtl/>
                <w:lang w:bidi="fa-IR"/>
              </w:rPr>
            </w:pPr>
            <w:r w:rsidRPr="00F904C4">
              <w:rPr>
                <w:rFonts w:cs="B Nazanin" w:hint="cs"/>
                <w:sz w:val="22"/>
                <w:szCs w:val="22"/>
                <w:rtl/>
              </w:rPr>
              <w:t>16</w:t>
            </w:r>
          </w:p>
        </w:tc>
      </w:tr>
      <w:tr w:rsidR="00F904C4" w:rsidRPr="00F904C4" w14:paraId="4758B7D2" w14:textId="77777777" w:rsidTr="00E9205E">
        <w:trPr>
          <w:jc w:val="center"/>
        </w:trPr>
        <w:tc>
          <w:tcPr>
            <w:tcW w:w="2792" w:type="dxa"/>
            <w:hideMark/>
          </w:tcPr>
          <w:p w14:paraId="2B6A1F80" w14:textId="46C14F77" w:rsidR="00381C31" w:rsidRPr="00F904C4" w:rsidRDefault="00381C31" w:rsidP="00E9205E">
            <w:pPr>
              <w:bidi/>
              <w:jc w:val="center"/>
              <w:rPr>
                <w:rFonts w:cs="B Nazanin"/>
                <w:sz w:val="22"/>
                <w:szCs w:val="22"/>
                <w:rtl/>
              </w:rPr>
            </w:pPr>
            <w:r w:rsidRPr="00F904C4">
              <w:rPr>
                <w:rFonts w:cs="B Nazanin" w:hint="cs"/>
                <w:sz w:val="22"/>
                <w:szCs w:val="22"/>
                <w:rtl/>
              </w:rPr>
              <w:t>شیب</w:t>
            </w:r>
          </w:p>
        </w:tc>
        <w:tc>
          <w:tcPr>
            <w:tcW w:w="4528" w:type="dxa"/>
          </w:tcPr>
          <w:p w14:paraId="21474CC4" w14:textId="3DB8BF26" w:rsidR="00381C31" w:rsidRPr="00F904C4" w:rsidRDefault="00E9205E">
            <w:pPr>
              <w:bidi/>
              <w:jc w:val="center"/>
              <w:rPr>
                <w:rFonts w:cs="B Nazanin"/>
                <w:sz w:val="22"/>
                <w:szCs w:val="22"/>
                <w:rtl/>
                <w:lang w:bidi="fa-IR"/>
              </w:rPr>
            </w:pPr>
            <w:r w:rsidRPr="00F904C4">
              <w:rPr>
                <w:rFonts w:cs="B Nazanin" w:hint="cs"/>
                <w:sz w:val="22"/>
                <w:szCs w:val="22"/>
                <w:rtl/>
                <w:lang w:bidi="fa-IR"/>
              </w:rPr>
              <w:t>5/24</w:t>
            </w:r>
          </w:p>
        </w:tc>
      </w:tr>
      <w:tr w:rsidR="00F904C4" w:rsidRPr="00F904C4" w14:paraId="33698FC5" w14:textId="77777777" w:rsidTr="00E9205E">
        <w:trPr>
          <w:jc w:val="center"/>
        </w:trPr>
        <w:tc>
          <w:tcPr>
            <w:tcW w:w="2792" w:type="dxa"/>
            <w:hideMark/>
          </w:tcPr>
          <w:p w14:paraId="1ACCA028" w14:textId="3C2EBCD8" w:rsidR="00381C31" w:rsidRPr="00F904C4" w:rsidRDefault="00381C31" w:rsidP="00E9205E">
            <w:pPr>
              <w:bidi/>
              <w:jc w:val="center"/>
              <w:rPr>
                <w:rFonts w:cs="B Nazanin"/>
                <w:sz w:val="22"/>
                <w:szCs w:val="22"/>
                <w:rtl/>
              </w:rPr>
            </w:pPr>
            <w:r w:rsidRPr="00F904C4">
              <w:rPr>
                <w:rFonts w:cs="B Nazanin" w:hint="cs"/>
                <w:sz w:val="22"/>
                <w:szCs w:val="22"/>
                <w:rtl/>
              </w:rPr>
              <w:t>طول شیب</w:t>
            </w:r>
          </w:p>
        </w:tc>
        <w:tc>
          <w:tcPr>
            <w:tcW w:w="4528" w:type="dxa"/>
          </w:tcPr>
          <w:p w14:paraId="3728CDBD" w14:textId="51994544" w:rsidR="00381C31" w:rsidRPr="00F904C4" w:rsidRDefault="00E9205E">
            <w:pPr>
              <w:bidi/>
              <w:jc w:val="center"/>
              <w:rPr>
                <w:rFonts w:cs="B Nazanin"/>
                <w:sz w:val="22"/>
                <w:szCs w:val="22"/>
                <w:lang w:bidi="fa-IR"/>
              </w:rPr>
            </w:pPr>
            <w:r w:rsidRPr="00F904C4">
              <w:rPr>
                <w:rFonts w:cs="B Nazanin" w:hint="cs"/>
                <w:sz w:val="22"/>
                <w:szCs w:val="22"/>
                <w:rtl/>
                <w:lang w:bidi="fa-IR"/>
              </w:rPr>
              <w:t>3/0</w:t>
            </w:r>
          </w:p>
        </w:tc>
      </w:tr>
      <w:tr w:rsidR="00F904C4" w:rsidRPr="00F904C4" w14:paraId="08F9D310" w14:textId="77777777" w:rsidTr="00E9205E">
        <w:trPr>
          <w:jc w:val="center"/>
        </w:trPr>
        <w:tc>
          <w:tcPr>
            <w:tcW w:w="2792" w:type="dxa"/>
            <w:hideMark/>
          </w:tcPr>
          <w:p w14:paraId="41B30A15" w14:textId="37E615BB" w:rsidR="00381C31" w:rsidRPr="00F904C4" w:rsidRDefault="00381C31" w:rsidP="00E9205E">
            <w:pPr>
              <w:bidi/>
              <w:jc w:val="center"/>
              <w:rPr>
                <w:rFonts w:cs="B Nazanin"/>
                <w:sz w:val="22"/>
                <w:szCs w:val="22"/>
                <w:rtl/>
              </w:rPr>
            </w:pPr>
            <w:r w:rsidRPr="00F904C4">
              <w:rPr>
                <w:rFonts w:cs="B Nazanin" w:hint="cs"/>
                <w:sz w:val="22"/>
                <w:szCs w:val="22"/>
                <w:rtl/>
              </w:rPr>
              <w:t>اثر باد</w:t>
            </w:r>
          </w:p>
        </w:tc>
        <w:tc>
          <w:tcPr>
            <w:tcW w:w="4528" w:type="dxa"/>
          </w:tcPr>
          <w:p w14:paraId="0C969C60" w14:textId="76AD99F4" w:rsidR="00381C31" w:rsidRPr="00F904C4" w:rsidRDefault="00E9205E">
            <w:pPr>
              <w:bidi/>
              <w:jc w:val="center"/>
              <w:rPr>
                <w:rFonts w:cs="B Nazanin"/>
                <w:sz w:val="22"/>
                <w:szCs w:val="22"/>
                <w:rtl/>
                <w:lang w:bidi="fa-IR"/>
              </w:rPr>
            </w:pPr>
            <w:r w:rsidRPr="00F904C4">
              <w:rPr>
                <w:rFonts w:cs="B Nazanin" w:hint="cs"/>
                <w:sz w:val="22"/>
                <w:szCs w:val="22"/>
                <w:rtl/>
                <w:lang w:bidi="fa-IR"/>
              </w:rPr>
              <w:t>4/18</w:t>
            </w:r>
          </w:p>
        </w:tc>
      </w:tr>
      <w:tr w:rsidR="00F904C4" w:rsidRPr="00F904C4" w14:paraId="1FC9CB76" w14:textId="77777777" w:rsidTr="00E9205E">
        <w:trPr>
          <w:jc w:val="center"/>
        </w:trPr>
        <w:tc>
          <w:tcPr>
            <w:tcW w:w="2792" w:type="dxa"/>
            <w:hideMark/>
          </w:tcPr>
          <w:p w14:paraId="18E6D529" w14:textId="74C6AECD" w:rsidR="00381C31" w:rsidRPr="00F904C4" w:rsidRDefault="00381C31" w:rsidP="00E9205E">
            <w:pPr>
              <w:bidi/>
              <w:jc w:val="center"/>
              <w:rPr>
                <w:rFonts w:cs="B Nazanin"/>
                <w:sz w:val="22"/>
                <w:szCs w:val="22"/>
                <w:rtl/>
              </w:rPr>
            </w:pPr>
            <w:r w:rsidRPr="00F904C4">
              <w:rPr>
                <w:rFonts w:cs="B Nazanin" w:hint="cs"/>
                <w:sz w:val="22"/>
                <w:szCs w:val="22"/>
                <w:rtl/>
              </w:rPr>
              <w:t>فاصله از جاده</w:t>
            </w:r>
          </w:p>
        </w:tc>
        <w:tc>
          <w:tcPr>
            <w:tcW w:w="4528" w:type="dxa"/>
          </w:tcPr>
          <w:p w14:paraId="6A8C3493" w14:textId="0D2C59A8" w:rsidR="00381C31" w:rsidRPr="00F904C4" w:rsidRDefault="00E9205E">
            <w:pPr>
              <w:bidi/>
              <w:jc w:val="center"/>
              <w:rPr>
                <w:rFonts w:cs="B Nazanin"/>
                <w:sz w:val="22"/>
                <w:szCs w:val="22"/>
                <w:rtl/>
                <w:lang w:bidi="fa-IR"/>
              </w:rPr>
            </w:pPr>
            <w:r w:rsidRPr="00F904C4">
              <w:rPr>
                <w:rFonts w:cs="B Nazanin" w:hint="cs"/>
                <w:sz w:val="22"/>
                <w:szCs w:val="22"/>
                <w:rtl/>
              </w:rPr>
              <w:t>29</w:t>
            </w:r>
          </w:p>
        </w:tc>
      </w:tr>
      <w:tr w:rsidR="00F904C4" w:rsidRPr="00F904C4" w14:paraId="7F501BF0" w14:textId="77777777" w:rsidTr="00E9205E">
        <w:trPr>
          <w:jc w:val="center"/>
        </w:trPr>
        <w:tc>
          <w:tcPr>
            <w:tcW w:w="2792" w:type="dxa"/>
            <w:hideMark/>
          </w:tcPr>
          <w:p w14:paraId="61F5857A" w14:textId="23A2C480" w:rsidR="00381C31" w:rsidRPr="00F904C4" w:rsidRDefault="00381C31" w:rsidP="00E9205E">
            <w:pPr>
              <w:bidi/>
              <w:jc w:val="center"/>
              <w:rPr>
                <w:rFonts w:cs="B Nazanin"/>
                <w:sz w:val="22"/>
                <w:szCs w:val="22"/>
                <w:rtl/>
              </w:rPr>
            </w:pPr>
            <w:r w:rsidRPr="00F904C4">
              <w:rPr>
                <w:rFonts w:cs="B Nazanin" w:hint="cs"/>
                <w:sz w:val="22"/>
                <w:szCs w:val="22"/>
                <w:rtl/>
              </w:rPr>
              <w:t>فاصله از مناطق مسکونی</w:t>
            </w:r>
          </w:p>
        </w:tc>
        <w:tc>
          <w:tcPr>
            <w:tcW w:w="4528" w:type="dxa"/>
          </w:tcPr>
          <w:p w14:paraId="230E86A5" w14:textId="0EBB0263" w:rsidR="00381C31" w:rsidRPr="00F904C4" w:rsidRDefault="00E9205E">
            <w:pPr>
              <w:bidi/>
              <w:jc w:val="center"/>
              <w:rPr>
                <w:rFonts w:cs="B Nazanin"/>
                <w:sz w:val="22"/>
                <w:szCs w:val="22"/>
                <w:rtl/>
                <w:lang w:bidi="fa-IR"/>
              </w:rPr>
            </w:pPr>
            <w:r w:rsidRPr="00F904C4">
              <w:rPr>
                <w:rFonts w:cs="B Nazanin" w:hint="cs"/>
                <w:sz w:val="22"/>
                <w:szCs w:val="22"/>
                <w:rtl/>
                <w:lang w:bidi="fa-IR"/>
              </w:rPr>
              <w:t>5/2</w:t>
            </w:r>
          </w:p>
        </w:tc>
      </w:tr>
      <w:tr w:rsidR="00F904C4" w:rsidRPr="00F904C4" w14:paraId="134F0B88" w14:textId="77777777" w:rsidTr="00E9205E">
        <w:trPr>
          <w:jc w:val="center"/>
        </w:trPr>
        <w:tc>
          <w:tcPr>
            <w:tcW w:w="2792" w:type="dxa"/>
            <w:hideMark/>
          </w:tcPr>
          <w:p w14:paraId="7FB9F831" w14:textId="3712A70A" w:rsidR="00381C31" w:rsidRPr="00F904C4" w:rsidRDefault="00381C31" w:rsidP="00E9205E">
            <w:pPr>
              <w:bidi/>
              <w:jc w:val="center"/>
              <w:rPr>
                <w:rFonts w:cs="B Nazanin"/>
                <w:sz w:val="22"/>
                <w:szCs w:val="22"/>
                <w:rtl/>
              </w:rPr>
            </w:pPr>
            <w:r w:rsidRPr="00F904C4">
              <w:rPr>
                <w:rFonts w:cs="B Nazanin" w:hint="cs"/>
                <w:sz w:val="22"/>
                <w:szCs w:val="22"/>
                <w:rtl/>
              </w:rPr>
              <w:t>نزدیکی به اراضی کشاورزی</w:t>
            </w:r>
          </w:p>
        </w:tc>
        <w:tc>
          <w:tcPr>
            <w:tcW w:w="4528" w:type="dxa"/>
          </w:tcPr>
          <w:p w14:paraId="1C736DFC" w14:textId="59FA2298" w:rsidR="00381C31" w:rsidRPr="00F904C4" w:rsidRDefault="00E9205E">
            <w:pPr>
              <w:bidi/>
              <w:jc w:val="center"/>
              <w:rPr>
                <w:rFonts w:cs="B Nazanin"/>
                <w:sz w:val="22"/>
                <w:szCs w:val="22"/>
                <w:lang w:bidi="fa-IR"/>
              </w:rPr>
            </w:pPr>
            <w:r w:rsidRPr="00F904C4">
              <w:rPr>
                <w:rFonts w:cs="B Nazanin" w:hint="cs"/>
                <w:sz w:val="22"/>
                <w:szCs w:val="22"/>
                <w:rtl/>
                <w:lang w:bidi="fa-IR"/>
              </w:rPr>
              <w:t>5/3</w:t>
            </w:r>
          </w:p>
        </w:tc>
      </w:tr>
      <w:tr w:rsidR="00F904C4" w:rsidRPr="00F904C4" w14:paraId="39605375" w14:textId="77777777" w:rsidTr="00E9205E">
        <w:trPr>
          <w:jc w:val="center"/>
        </w:trPr>
        <w:tc>
          <w:tcPr>
            <w:tcW w:w="2792" w:type="dxa"/>
            <w:hideMark/>
          </w:tcPr>
          <w:p w14:paraId="17B5BE26" w14:textId="2BF16DD7" w:rsidR="00381C31" w:rsidRPr="00F904C4" w:rsidRDefault="00381C31" w:rsidP="00E9205E">
            <w:pPr>
              <w:bidi/>
              <w:jc w:val="center"/>
              <w:rPr>
                <w:rFonts w:cs="B Nazanin"/>
                <w:sz w:val="22"/>
                <w:szCs w:val="22"/>
                <w:rtl/>
              </w:rPr>
            </w:pPr>
            <w:r w:rsidRPr="00F904C4">
              <w:rPr>
                <w:rFonts w:cs="B Nazanin" w:hint="cs"/>
                <w:sz w:val="22"/>
                <w:szCs w:val="22"/>
                <w:rtl/>
              </w:rPr>
              <w:t>بارش</w:t>
            </w:r>
          </w:p>
        </w:tc>
        <w:tc>
          <w:tcPr>
            <w:tcW w:w="4528" w:type="dxa"/>
          </w:tcPr>
          <w:p w14:paraId="324C6F8D" w14:textId="13984344" w:rsidR="00381C31" w:rsidRPr="00F904C4" w:rsidRDefault="00E9205E">
            <w:pPr>
              <w:bidi/>
              <w:jc w:val="center"/>
              <w:rPr>
                <w:rFonts w:cs="B Nazanin"/>
                <w:sz w:val="22"/>
                <w:szCs w:val="22"/>
                <w:lang w:bidi="fa-IR"/>
              </w:rPr>
            </w:pPr>
            <w:r w:rsidRPr="00F904C4">
              <w:rPr>
                <w:rFonts w:cs="B Nazanin" w:hint="cs"/>
                <w:sz w:val="22"/>
                <w:szCs w:val="22"/>
                <w:rtl/>
                <w:lang w:bidi="fa-IR"/>
              </w:rPr>
              <w:t>1/4</w:t>
            </w:r>
          </w:p>
        </w:tc>
      </w:tr>
      <w:tr w:rsidR="00F904C4" w:rsidRPr="00F904C4" w14:paraId="5E990C54" w14:textId="77777777" w:rsidTr="00E9205E">
        <w:trPr>
          <w:jc w:val="center"/>
        </w:trPr>
        <w:tc>
          <w:tcPr>
            <w:tcW w:w="2792" w:type="dxa"/>
            <w:hideMark/>
          </w:tcPr>
          <w:p w14:paraId="0DD16F91" w14:textId="336B42C6" w:rsidR="00381C31" w:rsidRPr="00F904C4" w:rsidRDefault="00381C31" w:rsidP="00E9205E">
            <w:pPr>
              <w:bidi/>
              <w:jc w:val="center"/>
              <w:rPr>
                <w:rFonts w:cs="B Nazanin"/>
                <w:sz w:val="22"/>
                <w:szCs w:val="22"/>
                <w:rtl/>
              </w:rPr>
            </w:pPr>
            <w:r w:rsidRPr="00F904C4">
              <w:rPr>
                <w:rFonts w:cs="B Nazanin" w:hint="cs"/>
                <w:sz w:val="22"/>
                <w:szCs w:val="22"/>
                <w:rtl/>
              </w:rPr>
              <w:t>کمینه دما</w:t>
            </w:r>
          </w:p>
        </w:tc>
        <w:tc>
          <w:tcPr>
            <w:tcW w:w="4528" w:type="dxa"/>
          </w:tcPr>
          <w:p w14:paraId="36B1D083" w14:textId="1A64FE89" w:rsidR="00381C31" w:rsidRPr="00F904C4" w:rsidRDefault="00E9205E">
            <w:pPr>
              <w:bidi/>
              <w:jc w:val="center"/>
              <w:rPr>
                <w:rFonts w:cs="B Nazanin"/>
                <w:sz w:val="22"/>
                <w:szCs w:val="22"/>
              </w:rPr>
            </w:pPr>
            <w:r w:rsidRPr="00F904C4">
              <w:rPr>
                <w:rFonts w:cs="B Nazanin" w:hint="cs"/>
                <w:sz w:val="22"/>
                <w:szCs w:val="22"/>
                <w:rtl/>
              </w:rPr>
              <w:t>5/0</w:t>
            </w:r>
          </w:p>
        </w:tc>
      </w:tr>
      <w:tr w:rsidR="00F904C4" w:rsidRPr="00F904C4" w14:paraId="3329FDEE" w14:textId="77777777" w:rsidTr="00E9205E">
        <w:trPr>
          <w:jc w:val="center"/>
        </w:trPr>
        <w:tc>
          <w:tcPr>
            <w:tcW w:w="2792" w:type="dxa"/>
            <w:hideMark/>
          </w:tcPr>
          <w:p w14:paraId="71CDB2ED" w14:textId="78EC7605" w:rsidR="00E9205E" w:rsidRPr="00F904C4" w:rsidRDefault="00E9205E" w:rsidP="00E9205E">
            <w:pPr>
              <w:bidi/>
              <w:jc w:val="center"/>
              <w:rPr>
                <w:rFonts w:cs="B Nazanin"/>
                <w:sz w:val="22"/>
                <w:szCs w:val="22"/>
                <w:rtl/>
              </w:rPr>
            </w:pPr>
            <w:r w:rsidRPr="00F904C4">
              <w:rPr>
                <w:rFonts w:cs="B Nazanin" w:hint="cs"/>
                <w:sz w:val="22"/>
                <w:szCs w:val="22"/>
                <w:rtl/>
              </w:rPr>
              <w:t>میانگین دما</w:t>
            </w:r>
          </w:p>
        </w:tc>
        <w:tc>
          <w:tcPr>
            <w:tcW w:w="4528" w:type="dxa"/>
          </w:tcPr>
          <w:p w14:paraId="7B56272E" w14:textId="5AD293DD" w:rsidR="00E9205E" w:rsidRPr="00F904C4" w:rsidRDefault="00E9205E" w:rsidP="00E9205E">
            <w:pPr>
              <w:bidi/>
              <w:jc w:val="center"/>
              <w:rPr>
                <w:rFonts w:cs="B Nazanin"/>
                <w:sz w:val="22"/>
                <w:szCs w:val="22"/>
                <w:lang w:bidi="fa-IR"/>
              </w:rPr>
            </w:pPr>
            <w:r w:rsidRPr="00F904C4">
              <w:rPr>
                <w:rFonts w:cs="B Nazanin" w:hint="cs"/>
                <w:sz w:val="22"/>
                <w:szCs w:val="22"/>
                <w:rtl/>
              </w:rPr>
              <w:t>5/0</w:t>
            </w:r>
          </w:p>
        </w:tc>
      </w:tr>
      <w:tr w:rsidR="00E9205E" w:rsidRPr="00F904C4" w14:paraId="00DA9A20" w14:textId="77777777" w:rsidTr="00E9205E">
        <w:trPr>
          <w:jc w:val="center"/>
        </w:trPr>
        <w:tc>
          <w:tcPr>
            <w:tcW w:w="2792" w:type="dxa"/>
            <w:tcBorders>
              <w:top w:val="nil"/>
              <w:left w:val="nil"/>
              <w:bottom w:val="single" w:sz="4" w:space="0" w:color="auto"/>
              <w:right w:val="nil"/>
            </w:tcBorders>
            <w:hideMark/>
          </w:tcPr>
          <w:p w14:paraId="1F3067B7" w14:textId="4F610E80" w:rsidR="00E9205E" w:rsidRPr="00F904C4" w:rsidRDefault="00E9205E" w:rsidP="00E9205E">
            <w:pPr>
              <w:bidi/>
              <w:jc w:val="center"/>
              <w:rPr>
                <w:rFonts w:cs="B Nazanin"/>
                <w:sz w:val="22"/>
                <w:szCs w:val="22"/>
                <w:rtl/>
              </w:rPr>
            </w:pPr>
            <w:r w:rsidRPr="00F904C4">
              <w:rPr>
                <w:rFonts w:cs="B Nazanin" w:hint="cs"/>
                <w:sz w:val="22"/>
                <w:szCs w:val="22"/>
                <w:rtl/>
              </w:rPr>
              <w:t>بیشینه دما</w:t>
            </w:r>
          </w:p>
        </w:tc>
        <w:tc>
          <w:tcPr>
            <w:tcW w:w="4528" w:type="dxa"/>
            <w:tcBorders>
              <w:top w:val="nil"/>
              <w:left w:val="nil"/>
              <w:bottom w:val="single" w:sz="4" w:space="0" w:color="auto"/>
              <w:right w:val="nil"/>
            </w:tcBorders>
          </w:tcPr>
          <w:p w14:paraId="1F07948D" w14:textId="357B99AE" w:rsidR="00E9205E" w:rsidRPr="00F904C4" w:rsidRDefault="00E9205E" w:rsidP="00E9205E">
            <w:pPr>
              <w:bidi/>
              <w:jc w:val="center"/>
              <w:rPr>
                <w:rFonts w:cs="B Nazanin"/>
                <w:sz w:val="22"/>
                <w:szCs w:val="22"/>
                <w:lang w:bidi="fa-IR"/>
              </w:rPr>
            </w:pPr>
            <w:r w:rsidRPr="00F904C4">
              <w:rPr>
                <w:rFonts w:cs="B Nazanin" w:hint="cs"/>
                <w:sz w:val="22"/>
                <w:szCs w:val="22"/>
                <w:rtl/>
                <w:lang w:bidi="fa-IR"/>
              </w:rPr>
              <w:t>7/0</w:t>
            </w:r>
          </w:p>
        </w:tc>
      </w:tr>
    </w:tbl>
    <w:p w14:paraId="291AE6B8" w14:textId="77777777" w:rsidR="00381C31" w:rsidRPr="00F904C4" w:rsidRDefault="00381C31" w:rsidP="00381C31">
      <w:pPr>
        <w:autoSpaceDE w:val="0"/>
        <w:autoSpaceDN w:val="0"/>
        <w:bidi/>
        <w:adjustRightInd w:val="0"/>
        <w:jc w:val="center"/>
        <w:rPr>
          <w:rFonts w:eastAsia="Calibri" w:cs="B Nazanin"/>
          <w:i/>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131"/>
      </w:tblGrid>
      <w:tr w:rsidR="00F904C4" w:rsidRPr="00F904C4" w14:paraId="603F3E67" w14:textId="77777777" w:rsidTr="00381C31">
        <w:trPr>
          <w:jc w:val="center"/>
        </w:trPr>
        <w:tc>
          <w:tcPr>
            <w:tcW w:w="4368" w:type="dxa"/>
            <w:hideMark/>
          </w:tcPr>
          <w:p w14:paraId="0811E3FC" w14:textId="1959BA93" w:rsidR="00381C31" w:rsidRPr="00F904C4" w:rsidRDefault="00381C31" w:rsidP="00381C31">
            <w:pPr>
              <w:autoSpaceDE w:val="0"/>
              <w:autoSpaceDN w:val="0"/>
              <w:bidi/>
              <w:adjustRightInd w:val="0"/>
              <w:jc w:val="center"/>
              <w:rPr>
                <w:rFonts w:eastAsia="Calibri" w:cs="B Nazanin"/>
                <w:i/>
                <w:lang w:bidi="fa-IR"/>
              </w:rPr>
            </w:pPr>
            <w:r w:rsidRPr="00F904C4">
              <w:rPr>
                <w:rFonts w:eastAsia="Calibri" w:cs="B Nazanin"/>
                <w:i/>
                <w:noProof/>
              </w:rPr>
              <w:lastRenderedPageBreak/>
              <w:drawing>
                <wp:inline distT="0" distB="0" distL="0" distR="0" wp14:anchorId="58A004A9" wp14:editId="087205EB">
                  <wp:extent cx="2162175" cy="1514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514475"/>
                          </a:xfrm>
                          <a:prstGeom prst="rect">
                            <a:avLst/>
                          </a:prstGeom>
                          <a:noFill/>
                          <a:ln>
                            <a:noFill/>
                          </a:ln>
                        </pic:spPr>
                      </pic:pic>
                    </a:graphicData>
                  </a:graphic>
                </wp:inline>
              </w:drawing>
            </w:r>
          </w:p>
        </w:tc>
        <w:tc>
          <w:tcPr>
            <w:tcW w:w="4131" w:type="dxa"/>
            <w:hideMark/>
          </w:tcPr>
          <w:p w14:paraId="3163E46F" w14:textId="65A28F2A"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0DDFA4C2" wp14:editId="3831B2BB">
                  <wp:extent cx="2057400" cy="15144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inline>
              </w:drawing>
            </w:r>
          </w:p>
        </w:tc>
      </w:tr>
      <w:tr w:rsidR="00F904C4" w:rsidRPr="00F904C4" w14:paraId="2B025C5E" w14:textId="77777777" w:rsidTr="00381C31">
        <w:trPr>
          <w:jc w:val="center"/>
        </w:trPr>
        <w:tc>
          <w:tcPr>
            <w:tcW w:w="4368" w:type="dxa"/>
            <w:hideMark/>
          </w:tcPr>
          <w:p w14:paraId="7549EB94"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(الف)</w:t>
            </w:r>
          </w:p>
        </w:tc>
        <w:tc>
          <w:tcPr>
            <w:tcW w:w="4131" w:type="dxa"/>
            <w:hideMark/>
          </w:tcPr>
          <w:p w14:paraId="2FDF77C4"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(ب)</w:t>
            </w:r>
          </w:p>
        </w:tc>
      </w:tr>
      <w:tr w:rsidR="00F904C4" w:rsidRPr="00F904C4" w14:paraId="2EC017BE" w14:textId="77777777" w:rsidTr="00381C31">
        <w:trPr>
          <w:jc w:val="center"/>
        </w:trPr>
        <w:tc>
          <w:tcPr>
            <w:tcW w:w="4368" w:type="dxa"/>
            <w:hideMark/>
          </w:tcPr>
          <w:p w14:paraId="149E448A" w14:textId="3F20D7C9"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57C06664" wp14:editId="2C151058">
                  <wp:extent cx="2171700" cy="1514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514475"/>
                          </a:xfrm>
                          <a:prstGeom prst="rect">
                            <a:avLst/>
                          </a:prstGeom>
                          <a:noFill/>
                          <a:ln>
                            <a:noFill/>
                          </a:ln>
                        </pic:spPr>
                      </pic:pic>
                    </a:graphicData>
                  </a:graphic>
                </wp:inline>
              </w:drawing>
            </w:r>
          </w:p>
        </w:tc>
        <w:tc>
          <w:tcPr>
            <w:tcW w:w="4131" w:type="dxa"/>
            <w:hideMark/>
          </w:tcPr>
          <w:p w14:paraId="16B81310" w14:textId="207B2AC1"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0B24E1D9" wp14:editId="4198DDA0">
                  <wp:extent cx="2095500" cy="1514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514475"/>
                          </a:xfrm>
                          <a:prstGeom prst="rect">
                            <a:avLst/>
                          </a:prstGeom>
                          <a:noFill/>
                          <a:ln>
                            <a:noFill/>
                          </a:ln>
                        </pic:spPr>
                      </pic:pic>
                    </a:graphicData>
                  </a:graphic>
                </wp:inline>
              </w:drawing>
            </w:r>
          </w:p>
        </w:tc>
      </w:tr>
      <w:tr w:rsidR="00F904C4" w:rsidRPr="00F904C4" w14:paraId="7D731C82" w14:textId="77777777" w:rsidTr="00381C31">
        <w:trPr>
          <w:jc w:val="center"/>
        </w:trPr>
        <w:tc>
          <w:tcPr>
            <w:tcW w:w="4368" w:type="dxa"/>
            <w:hideMark/>
          </w:tcPr>
          <w:p w14:paraId="1A5BA014"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(پ)</w:t>
            </w:r>
          </w:p>
        </w:tc>
        <w:tc>
          <w:tcPr>
            <w:tcW w:w="4131" w:type="dxa"/>
            <w:hideMark/>
          </w:tcPr>
          <w:p w14:paraId="4818E0C1"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(ت)</w:t>
            </w:r>
          </w:p>
        </w:tc>
      </w:tr>
      <w:tr w:rsidR="00F904C4" w:rsidRPr="00F904C4" w14:paraId="57A01FD1" w14:textId="77777777" w:rsidTr="00381C31">
        <w:trPr>
          <w:jc w:val="center"/>
        </w:trPr>
        <w:tc>
          <w:tcPr>
            <w:tcW w:w="4368" w:type="dxa"/>
            <w:hideMark/>
          </w:tcPr>
          <w:p w14:paraId="4419A39C" w14:textId="0E5A3C61"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20F8FB4E" wp14:editId="73DA0762">
                  <wp:extent cx="2105025" cy="1514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p>
        </w:tc>
        <w:tc>
          <w:tcPr>
            <w:tcW w:w="4131" w:type="dxa"/>
            <w:hideMark/>
          </w:tcPr>
          <w:p w14:paraId="26A65F3B" w14:textId="2C0C2ECB"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0ACD9F07" wp14:editId="01301116">
                  <wp:extent cx="2085975" cy="1514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inline>
              </w:drawing>
            </w:r>
          </w:p>
        </w:tc>
      </w:tr>
      <w:tr w:rsidR="00F904C4" w:rsidRPr="00F904C4" w14:paraId="0E75699E" w14:textId="77777777" w:rsidTr="00381C31">
        <w:trPr>
          <w:jc w:val="center"/>
        </w:trPr>
        <w:tc>
          <w:tcPr>
            <w:tcW w:w="4368" w:type="dxa"/>
            <w:hideMark/>
          </w:tcPr>
          <w:p w14:paraId="34F17669"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(ث)</w:t>
            </w:r>
          </w:p>
        </w:tc>
        <w:tc>
          <w:tcPr>
            <w:tcW w:w="4131" w:type="dxa"/>
            <w:hideMark/>
          </w:tcPr>
          <w:p w14:paraId="2E5859AF"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(ج)</w:t>
            </w:r>
          </w:p>
        </w:tc>
      </w:tr>
      <w:tr w:rsidR="00F904C4" w:rsidRPr="00F904C4" w14:paraId="142E18EB" w14:textId="77777777" w:rsidTr="00381C31">
        <w:trPr>
          <w:jc w:val="center"/>
        </w:trPr>
        <w:tc>
          <w:tcPr>
            <w:tcW w:w="4368" w:type="dxa"/>
            <w:hideMark/>
          </w:tcPr>
          <w:p w14:paraId="49617A1C" w14:textId="48249D02"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0D5A9228" wp14:editId="6560A847">
                  <wp:extent cx="2047875" cy="1514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p>
        </w:tc>
        <w:tc>
          <w:tcPr>
            <w:tcW w:w="4131" w:type="dxa"/>
            <w:hideMark/>
          </w:tcPr>
          <w:p w14:paraId="3B96685A" w14:textId="7D8FEE36" w:rsidR="00381C31" w:rsidRPr="00F904C4" w:rsidRDefault="00381C31" w:rsidP="00381C31">
            <w:pPr>
              <w:autoSpaceDE w:val="0"/>
              <w:autoSpaceDN w:val="0"/>
              <w:bidi/>
              <w:adjustRightInd w:val="0"/>
              <w:jc w:val="center"/>
              <w:rPr>
                <w:rFonts w:eastAsia="Calibri" w:cs="B Nazanin"/>
                <w:i/>
                <w:rtl/>
                <w:lang w:bidi="fa-IR"/>
              </w:rPr>
            </w:pPr>
            <w:r w:rsidRPr="00F904C4">
              <w:rPr>
                <w:rFonts w:eastAsia="Calibri" w:cs="B Nazanin"/>
                <w:i/>
                <w:noProof/>
                <w:lang w:bidi="fa-IR"/>
              </w:rPr>
              <w:drawing>
                <wp:inline distT="0" distB="0" distL="0" distR="0" wp14:anchorId="66A5CE5D" wp14:editId="1E8F612E">
                  <wp:extent cx="2085975" cy="1514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inline>
              </w:drawing>
            </w:r>
          </w:p>
        </w:tc>
      </w:tr>
      <w:tr w:rsidR="00F904C4" w:rsidRPr="00F904C4" w14:paraId="627E5D11" w14:textId="77777777" w:rsidTr="00381C31">
        <w:trPr>
          <w:jc w:val="center"/>
        </w:trPr>
        <w:tc>
          <w:tcPr>
            <w:tcW w:w="4368" w:type="dxa"/>
            <w:hideMark/>
          </w:tcPr>
          <w:p w14:paraId="477EA924"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(چ)</w:t>
            </w:r>
          </w:p>
        </w:tc>
        <w:tc>
          <w:tcPr>
            <w:tcW w:w="4131" w:type="dxa"/>
            <w:hideMark/>
          </w:tcPr>
          <w:p w14:paraId="612BA5A4"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(ح)</w:t>
            </w:r>
          </w:p>
        </w:tc>
      </w:tr>
    </w:tbl>
    <w:p w14:paraId="24C542DF" w14:textId="526D20A9" w:rsidR="00381C31" w:rsidRPr="00F904C4" w:rsidRDefault="00381C31" w:rsidP="00381C31">
      <w:pPr>
        <w:autoSpaceDE w:val="0"/>
        <w:autoSpaceDN w:val="0"/>
        <w:bidi/>
        <w:adjustRightInd w:val="0"/>
        <w:jc w:val="center"/>
        <w:rPr>
          <w:rFonts w:eastAsia="Calibri" w:cs="B Nazanin"/>
          <w:b/>
          <w:bCs/>
          <w:i/>
          <w:sz w:val="20"/>
          <w:szCs w:val="20"/>
          <w:rtl/>
        </w:rPr>
      </w:pPr>
      <w:r w:rsidRPr="00F904C4">
        <w:rPr>
          <w:rFonts w:eastAsia="Calibri" w:cs="B Nazanin" w:hint="cs"/>
          <w:b/>
          <w:bCs/>
          <w:i/>
          <w:sz w:val="20"/>
          <w:szCs w:val="20"/>
          <w:rtl/>
        </w:rPr>
        <w:t>شکل 3</w:t>
      </w:r>
      <w:r w:rsidR="00434615" w:rsidRPr="00F904C4">
        <w:rPr>
          <w:rFonts w:eastAsia="Calibri" w:cs="B Nazanin" w:hint="cs"/>
          <w:b/>
          <w:bCs/>
          <w:i/>
          <w:sz w:val="20"/>
          <w:szCs w:val="20"/>
          <w:rtl/>
        </w:rPr>
        <w:t>.</w:t>
      </w:r>
      <w:r w:rsidRPr="00F904C4">
        <w:rPr>
          <w:rFonts w:eastAsia="Calibri" w:cs="B Nazanin" w:hint="cs"/>
          <w:b/>
          <w:bCs/>
          <w:i/>
          <w:sz w:val="20"/>
          <w:szCs w:val="20"/>
          <w:rtl/>
        </w:rPr>
        <w:t xml:space="preserve"> نمودار وابستگی جزئی متغیر</w:t>
      </w:r>
      <w:r w:rsidR="00F556D1">
        <w:rPr>
          <w:rFonts w:eastAsia="Calibri" w:cs="B Nazanin" w:hint="cs"/>
          <w:b/>
          <w:bCs/>
          <w:i/>
          <w:sz w:val="20"/>
          <w:szCs w:val="20"/>
          <w:rtl/>
        </w:rPr>
        <w:t>های</w:t>
      </w:r>
      <w:r w:rsidRPr="00F904C4">
        <w:rPr>
          <w:rFonts w:eastAsia="Calibri" w:cs="B Nazanin" w:hint="cs"/>
          <w:b/>
          <w:bCs/>
          <w:i/>
          <w:sz w:val="20"/>
          <w:szCs w:val="20"/>
          <w:rtl/>
        </w:rPr>
        <w:t xml:space="preserve"> </w:t>
      </w:r>
      <w:r w:rsidR="00F556D1">
        <w:rPr>
          <w:rFonts w:eastAsia="Calibri" w:cs="B Nazanin" w:hint="cs"/>
          <w:b/>
          <w:bCs/>
          <w:i/>
          <w:sz w:val="20"/>
          <w:szCs w:val="20"/>
          <w:rtl/>
        </w:rPr>
        <w:t>تبیینی</w:t>
      </w:r>
      <w:r w:rsidRPr="00F904C4">
        <w:rPr>
          <w:rFonts w:eastAsia="Calibri" w:cs="B Nazanin" w:hint="cs"/>
          <w:b/>
          <w:bCs/>
          <w:i/>
          <w:sz w:val="20"/>
          <w:szCs w:val="20"/>
          <w:rtl/>
        </w:rPr>
        <w:t xml:space="preserve"> بر </w:t>
      </w:r>
      <w:r w:rsidR="0024243C">
        <w:rPr>
          <w:rFonts w:eastAsia="Calibri" w:cs="B Nazanin" w:hint="cs"/>
          <w:b/>
          <w:bCs/>
          <w:i/>
          <w:sz w:val="20"/>
          <w:szCs w:val="20"/>
          <w:rtl/>
        </w:rPr>
        <w:t xml:space="preserve">احتمال </w:t>
      </w:r>
      <w:r w:rsidRPr="00F904C4">
        <w:rPr>
          <w:rFonts w:eastAsia="Calibri" w:cs="B Nazanin" w:hint="cs"/>
          <w:b/>
          <w:bCs/>
          <w:i/>
          <w:sz w:val="20"/>
          <w:szCs w:val="20"/>
          <w:rtl/>
        </w:rPr>
        <w:t>جنگل‌زدایی (الف- ارتفاع از سطح دریا، ب- شیب، پ- طول شیب، ت- اثر باد، ث- فاصله از جاده، ج- فاصله از مناطق مسکونی، چ- نزدیکی به اراضی کشاورزی، ح- بارش، خ- کمینه دما، د- میانگین دما، ذ- بیشینه دما)</w:t>
      </w:r>
    </w:p>
    <w:p w14:paraId="173C080B" w14:textId="5976259B" w:rsidR="00381C31" w:rsidRPr="00F904C4" w:rsidRDefault="00381C31" w:rsidP="00381C31">
      <w:pPr>
        <w:autoSpaceDE w:val="0"/>
        <w:autoSpaceDN w:val="0"/>
        <w:bidi/>
        <w:adjustRightInd w:val="0"/>
        <w:jc w:val="center"/>
        <w:rPr>
          <w:rFonts w:eastAsia="Calibri" w:cs="B Nazanin"/>
          <w:i/>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904C4" w:rsidRPr="00F904C4" w14:paraId="7ED6C890" w14:textId="77777777" w:rsidTr="00381C31">
        <w:tc>
          <w:tcPr>
            <w:tcW w:w="4247" w:type="dxa"/>
            <w:hideMark/>
          </w:tcPr>
          <w:p w14:paraId="1A393DC0" w14:textId="041C0028"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lastRenderedPageBreak/>
              <w:drawing>
                <wp:inline distT="0" distB="0" distL="0" distR="0" wp14:anchorId="01EAAAB8" wp14:editId="2F239BC7">
                  <wp:extent cx="2076450" cy="1514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1514475"/>
                          </a:xfrm>
                          <a:prstGeom prst="rect">
                            <a:avLst/>
                          </a:prstGeom>
                          <a:noFill/>
                          <a:ln>
                            <a:noFill/>
                          </a:ln>
                        </pic:spPr>
                      </pic:pic>
                    </a:graphicData>
                  </a:graphic>
                </wp:inline>
              </w:drawing>
            </w:r>
          </w:p>
        </w:tc>
        <w:tc>
          <w:tcPr>
            <w:tcW w:w="4247" w:type="dxa"/>
            <w:hideMark/>
          </w:tcPr>
          <w:p w14:paraId="2102ADEB" w14:textId="36CCB6CA"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22A3FBA9" wp14:editId="68C3B391">
                  <wp:extent cx="2105025" cy="1514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p>
        </w:tc>
      </w:tr>
      <w:tr w:rsidR="00F904C4" w:rsidRPr="00F904C4" w14:paraId="0106337D" w14:textId="77777777" w:rsidTr="00381C31">
        <w:tc>
          <w:tcPr>
            <w:tcW w:w="4247" w:type="dxa"/>
            <w:hideMark/>
          </w:tcPr>
          <w:p w14:paraId="10D9455C"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(خ)</w:t>
            </w:r>
          </w:p>
        </w:tc>
        <w:tc>
          <w:tcPr>
            <w:tcW w:w="4247" w:type="dxa"/>
            <w:hideMark/>
          </w:tcPr>
          <w:p w14:paraId="7A469670"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(د)</w:t>
            </w:r>
          </w:p>
        </w:tc>
      </w:tr>
      <w:tr w:rsidR="00F904C4" w:rsidRPr="00F904C4" w14:paraId="0A65A501" w14:textId="77777777" w:rsidTr="00381C31">
        <w:tc>
          <w:tcPr>
            <w:tcW w:w="4247" w:type="dxa"/>
            <w:hideMark/>
          </w:tcPr>
          <w:p w14:paraId="65F1EBFE" w14:textId="586C9B0D"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07FA3953" wp14:editId="1B564A49">
                  <wp:extent cx="2076450" cy="1514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1514475"/>
                          </a:xfrm>
                          <a:prstGeom prst="rect">
                            <a:avLst/>
                          </a:prstGeom>
                          <a:noFill/>
                          <a:ln>
                            <a:noFill/>
                          </a:ln>
                        </pic:spPr>
                      </pic:pic>
                    </a:graphicData>
                  </a:graphic>
                </wp:inline>
              </w:drawing>
            </w:r>
          </w:p>
        </w:tc>
        <w:tc>
          <w:tcPr>
            <w:tcW w:w="4247" w:type="dxa"/>
          </w:tcPr>
          <w:p w14:paraId="0CF76836" w14:textId="77777777" w:rsidR="00381C31" w:rsidRPr="00F904C4" w:rsidRDefault="00381C31" w:rsidP="00381C31">
            <w:pPr>
              <w:autoSpaceDE w:val="0"/>
              <w:autoSpaceDN w:val="0"/>
              <w:bidi/>
              <w:adjustRightInd w:val="0"/>
              <w:jc w:val="center"/>
              <w:rPr>
                <w:rFonts w:eastAsia="Calibri" w:cs="B Nazanin"/>
                <w:i/>
                <w:rtl/>
              </w:rPr>
            </w:pPr>
          </w:p>
        </w:tc>
      </w:tr>
      <w:tr w:rsidR="00F904C4" w:rsidRPr="00F904C4" w14:paraId="561ABB87" w14:textId="77777777" w:rsidTr="00381C31">
        <w:tc>
          <w:tcPr>
            <w:tcW w:w="4247" w:type="dxa"/>
            <w:hideMark/>
          </w:tcPr>
          <w:p w14:paraId="7877D27B" w14:textId="7777777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hint="cs"/>
                <w:i/>
                <w:rtl/>
              </w:rPr>
              <w:t>(ذ)</w:t>
            </w:r>
          </w:p>
        </w:tc>
        <w:tc>
          <w:tcPr>
            <w:tcW w:w="4247" w:type="dxa"/>
          </w:tcPr>
          <w:p w14:paraId="27D29E96" w14:textId="77777777" w:rsidR="00381C31" w:rsidRPr="00F904C4" w:rsidRDefault="00381C31" w:rsidP="00381C31">
            <w:pPr>
              <w:autoSpaceDE w:val="0"/>
              <w:autoSpaceDN w:val="0"/>
              <w:bidi/>
              <w:adjustRightInd w:val="0"/>
              <w:jc w:val="center"/>
              <w:rPr>
                <w:rFonts w:eastAsia="Calibri" w:cs="B Nazanin"/>
                <w:i/>
                <w:rtl/>
              </w:rPr>
            </w:pPr>
          </w:p>
        </w:tc>
      </w:tr>
    </w:tbl>
    <w:p w14:paraId="5A991E7B" w14:textId="0E3BAA83" w:rsidR="00381C31" w:rsidRPr="00F904C4" w:rsidRDefault="00381C31" w:rsidP="00381C31">
      <w:pPr>
        <w:autoSpaceDE w:val="0"/>
        <w:autoSpaceDN w:val="0"/>
        <w:bidi/>
        <w:adjustRightInd w:val="0"/>
        <w:jc w:val="center"/>
        <w:rPr>
          <w:rFonts w:eastAsia="Calibri" w:cs="B Nazanin"/>
          <w:b/>
          <w:bCs/>
          <w:i/>
          <w:sz w:val="20"/>
          <w:szCs w:val="20"/>
          <w:rtl/>
        </w:rPr>
      </w:pPr>
      <w:r w:rsidRPr="00F904C4">
        <w:rPr>
          <w:rFonts w:eastAsia="Calibri" w:cs="B Nazanin" w:hint="cs"/>
          <w:b/>
          <w:bCs/>
          <w:i/>
          <w:sz w:val="20"/>
          <w:szCs w:val="20"/>
          <w:rtl/>
        </w:rPr>
        <w:t>شکل 3</w:t>
      </w:r>
      <w:r w:rsidR="00434615" w:rsidRPr="00F904C4">
        <w:rPr>
          <w:rFonts w:eastAsia="Calibri" w:cs="B Nazanin" w:hint="cs"/>
          <w:b/>
          <w:bCs/>
          <w:i/>
          <w:sz w:val="20"/>
          <w:szCs w:val="20"/>
          <w:rtl/>
        </w:rPr>
        <w:t>.</w:t>
      </w:r>
      <w:r w:rsidRPr="00F904C4">
        <w:rPr>
          <w:rFonts w:eastAsia="Calibri" w:cs="B Nazanin" w:hint="cs"/>
          <w:b/>
          <w:bCs/>
          <w:i/>
          <w:sz w:val="20"/>
          <w:szCs w:val="20"/>
          <w:rtl/>
        </w:rPr>
        <w:t xml:space="preserve"> ادامه</w:t>
      </w:r>
    </w:p>
    <w:p w14:paraId="2B194A82" w14:textId="77777777" w:rsidR="00381C31" w:rsidRPr="00F904C4" w:rsidRDefault="00381C31" w:rsidP="00381C31">
      <w:pPr>
        <w:autoSpaceDE w:val="0"/>
        <w:autoSpaceDN w:val="0"/>
        <w:bidi/>
        <w:adjustRightInd w:val="0"/>
        <w:jc w:val="center"/>
        <w:rPr>
          <w:rFonts w:eastAsia="Calibri" w:cs="B Nazanin"/>
          <w:i/>
          <w:rtl/>
          <w:lang w:bidi="fa-IR"/>
        </w:rPr>
      </w:pPr>
    </w:p>
    <w:p w14:paraId="044C1700" w14:textId="37B83088"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drawing>
          <wp:inline distT="0" distB="0" distL="0" distR="0" wp14:anchorId="2575CEBD" wp14:editId="4DEDD2AE">
            <wp:extent cx="4314825" cy="3105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3105150"/>
                    </a:xfrm>
                    <a:prstGeom prst="rect">
                      <a:avLst/>
                    </a:prstGeom>
                    <a:noFill/>
                    <a:ln>
                      <a:noFill/>
                    </a:ln>
                  </pic:spPr>
                </pic:pic>
              </a:graphicData>
            </a:graphic>
          </wp:inline>
        </w:drawing>
      </w:r>
    </w:p>
    <w:p w14:paraId="761B1032" w14:textId="2B2E0253" w:rsidR="00381C31" w:rsidRPr="00F904C4" w:rsidRDefault="00381C31" w:rsidP="00381C31">
      <w:pPr>
        <w:autoSpaceDE w:val="0"/>
        <w:autoSpaceDN w:val="0"/>
        <w:bidi/>
        <w:adjustRightInd w:val="0"/>
        <w:jc w:val="center"/>
        <w:rPr>
          <w:rFonts w:eastAsia="Calibri" w:cs="B Nazanin"/>
          <w:b/>
          <w:bCs/>
          <w:i/>
          <w:sz w:val="20"/>
          <w:szCs w:val="20"/>
          <w:rtl/>
        </w:rPr>
      </w:pPr>
      <w:r w:rsidRPr="00F904C4">
        <w:rPr>
          <w:rFonts w:eastAsia="Calibri" w:cs="B Nazanin" w:hint="cs"/>
          <w:b/>
          <w:bCs/>
          <w:i/>
          <w:sz w:val="20"/>
          <w:szCs w:val="20"/>
          <w:rtl/>
        </w:rPr>
        <w:t>شکل 4</w:t>
      </w:r>
      <w:r w:rsidR="00434615" w:rsidRPr="00F904C4">
        <w:rPr>
          <w:rFonts w:eastAsia="Calibri" w:cs="B Nazanin" w:hint="cs"/>
          <w:b/>
          <w:bCs/>
          <w:i/>
          <w:sz w:val="20"/>
          <w:szCs w:val="20"/>
          <w:rtl/>
        </w:rPr>
        <w:t>.</w:t>
      </w:r>
      <w:r w:rsidRPr="00F904C4">
        <w:rPr>
          <w:rFonts w:eastAsia="Calibri" w:cs="B Nazanin" w:hint="cs"/>
          <w:b/>
          <w:bCs/>
          <w:i/>
          <w:sz w:val="20"/>
          <w:szCs w:val="20"/>
          <w:rtl/>
        </w:rPr>
        <w:t xml:space="preserve"> پهنه‌بندی احتمال جنگل‌زدایی با مدل رگرسیون لجستیک</w:t>
      </w:r>
    </w:p>
    <w:p w14:paraId="221C803A" w14:textId="77777777" w:rsidR="00381C31" w:rsidRPr="00F904C4" w:rsidRDefault="00381C31" w:rsidP="00381C31">
      <w:pPr>
        <w:autoSpaceDE w:val="0"/>
        <w:autoSpaceDN w:val="0"/>
        <w:bidi/>
        <w:adjustRightInd w:val="0"/>
        <w:jc w:val="center"/>
        <w:rPr>
          <w:rFonts w:eastAsia="Calibri" w:cs="B Nazanin"/>
          <w:i/>
          <w:rtl/>
        </w:rPr>
      </w:pPr>
    </w:p>
    <w:p w14:paraId="3A6FE885" w14:textId="19F5A947" w:rsidR="00381C31" w:rsidRPr="00F904C4" w:rsidRDefault="00381C31" w:rsidP="00381C31">
      <w:pPr>
        <w:autoSpaceDE w:val="0"/>
        <w:autoSpaceDN w:val="0"/>
        <w:bidi/>
        <w:adjustRightInd w:val="0"/>
        <w:jc w:val="center"/>
        <w:rPr>
          <w:rFonts w:eastAsia="Calibri" w:cs="B Nazanin"/>
          <w:i/>
          <w:rtl/>
        </w:rPr>
      </w:pPr>
      <w:r w:rsidRPr="00F904C4">
        <w:rPr>
          <w:rFonts w:eastAsia="Calibri" w:cs="B Nazanin"/>
          <w:i/>
          <w:noProof/>
        </w:rPr>
        <w:lastRenderedPageBreak/>
        <w:drawing>
          <wp:inline distT="0" distB="0" distL="0" distR="0" wp14:anchorId="3388FB3B" wp14:editId="7B44D03D">
            <wp:extent cx="4314825" cy="3133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4825" cy="3133725"/>
                    </a:xfrm>
                    <a:prstGeom prst="rect">
                      <a:avLst/>
                    </a:prstGeom>
                    <a:noFill/>
                    <a:ln>
                      <a:noFill/>
                    </a:ln>
                  </pic:spPr>
                </pic:pic>
              </a:graphicData>
            </a:graphic>
          </wp:inline>
        </w:drawing>
      </w:r>
    </w:p>
    <w:p w14:paraId="7237F9AD" w14:textId="7A007EBF" w:rsidR="00381C31" w:rsidRPr="00F904C4" w:rsidRDefault="00381C31" w:rsidP="00381C31">
      <w:pPr>
        <w:autoSpaceDE w:val="0"/>
        <w:autoSpaceDN w:val="0"/>
        <w:bidi/>
        <w:adjustRightInd w:val="0"/>
        <w:jc w:val="center"/>
        <w:rPr>
          <w:rFonts w:eastAsia="Calibri" w:cs="B Nazanin"/>
          <w:b/>
          <w:bCs/>
          <w:i/>
          <w:sz w:val="20"/>
          <w:szCs w:val="20"/>
          <w:rtl/>
        </w:rPr>
      </w:pPr>
      <w:r w:rsidRPr="00F904C4">
        <w:rPr>
          <w:rFonts w:eastAsia="Calibri" w:cs="B Nazanin" w:hint="cs"/>
          <w:b/>
          <w:bCs/>
          <w:i/>
          <w:sz w:val="20"/>
          <w:szCs w:val="20"/>
          <w:rtl/>
        </w:rPr>
        <w:t>شکل 5</w:t>
      </w:r>
      <w:r w:rsidR="00434615" w:rsidRPr="00F904C4">
        <w:rPr>
          <w:rFonts w:eastAsia="Calibri" w:cs="B Nazanin" w:hint="cs"/>
          <w:b/>
          <w:bCs/>
          <w:i/>
          <w:sz w:val="20"/>
          <w:szCs w:val="20"/>
          <w:rtl/>
        </w:rPr>
        <w:t>.</w:t>
      </w:r>
      <w:r w:rsidRPr="00F904C4">
        <w:rPr>
          <w:rFonts w:eastAsia="Calibri" w:cs="B Nazanin" w:hint="cs"/>
          <w:b/>
          <w:bCs/>
          <w:i/>
          <w:sz w:val="20"/>
          <w:szCs w:val="20"/>
          <w:rtl/>
        </w:rPr>
        <w:t xml:space="preserve"> پهنه‌بندی احتمال جنگل‌زدایی با مدل </w:t>
      </w:r>
      <w:r w:rsidRPr="00F904C4">
        <w:rPr>
          <w:rFonts w:eastAsia="Calibri" w:cs="B Nazanin"/>
          <w:b/>
          <w:bCs/>
          <w:i/>
          <w:sz w:val="18"/>
          <w:szCs w:val="18"/>
        </w:rPr>
        <w:t>GAM</w:t>
      </w:r>
    </w:p>
    <w:p w14:paraId="54471A75" w14:textId="77777777" w:rsidR="003222CB" w:rsidRPr="003222CB" w:rsidRDefault="003222CB" w:rsidP="00496D03">
      <w:pPr>
        <w:autoSpaceDE w:val="0"/>
        <w:autoSpaceDN w:val="0"/>
        <w:bidi/>
        <w:adjustRightInd w:val="0"/>
        <w:spacing w:before="240"/>
        <w:jc w:val="center"/>
        <w:rPr>
          <w:rFonts w:eastAsia="Calibri" w:cs="B Nazanin"/>
          <w:i/>
          <w:sz w:val="20"/>
          <w:szCs w:val="20"/>
          <w:rtl/>
        </w:rPr>
      </w:pPr>
    </w:p>
    <w:p w14:paraId="31748F4B" w14:textId="6AA197BD" w:rsidR="00381C31" w:rsidRPr="00F904C4" w:rsidRDefault="00381C31" w:rsidP="003222CB">
      <w:pPr>
        <w:autoSpaceDE w:val="0"/>
        <w:autoSpaceDN w:val="0"/>
        <w:bidi/>
        <w:adjustRightInd w:val="0"/>
        <w:spacing w:before="240"/>
        <w:jc w:val="center"/>
        <w:rPr>
          <w:rFonts w:eastAsia="Calibri" w:cs="B Nazanin"/>
          <w:b/>
          <w:bCs/>
          <w:i/>
          <w:sz w:val="20"/>
          <w:szCs w:val="20"/>
          <w:rtl/>
        </w:rPr>
      </w:pPr>
      <w:r w:rsidRPr="00F904C4">
        <w:rPr>
          <w:rFonts w:eastAsia="Calibri" w:cs="B Nazanin" w:hint="cs"/>
          <w:b/>
          <w:bCs/>
          <w:i/>
          <w:sz w:val="20"/>
          <w:szCs w:val="20"/>
          <w:rtl/>
        </w:rPr>
        <w:t xml:space="preserve">جدول 4- درصد مساحت احتمال جنگل‌زدایی بر اساس دو مدل رگرسیون لجستیک و </w:t>
      </w:r>
      <w:r w:rsidRPr="00F904C4">
        <w:rPr>
          <w:rFonts w:eastAsia="Calibri" w:cs="B Nazanin"/>
          <w:b/>
          <w:bCs/>
          <w:i/>
          <w:sz w:val="18"/>
          <w:szCs w:val="18"/>
          <w:lang w:bidi="fa-IR"/>
        </w:rPr>
        <w:t>GAM</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54"/>
        <w:gridCol w:w="1699"/>
        <w:gridCol w:w="1699"/>
        <w:gridCol w:w="1699"/>
      </w:tblGrid>
      <w:tr w:rsidR="00F904C4" w:rsidRPr="00F904C4" w14:paraId="5891F008" w14:textId="77777777" w:rsidTr="00180F81">
        <w:tc>
          <w:tcPr>
            <w:tcW w:w="1843" w:type="dxa"/>
            <w:tcBorders>
              <w:top w:val="single" w:sz="4" w:space="0" w:color="auto"/>
              <w:left w:val="nil"/>
              <w:bottom w:val="single" w:sz="4" w:space="0" w:color="auto"/>
              <w:right w:val="nil"/>
            </w:tcBorders>
            <w:hideMark/>
          </w:tcPr>
          <w:p w14:paraId="19129984" w14:textId="77777777" w:rsidR="00381C31" w:rsidRPr="00F904C4" w:rsidRDefault="00381C31" w:rsidP="00381C31">
            <w:pPr>
              <w:autoSpaceDE w:val="0"/>
              <w:autoSpaceDN w:val="0"/>
              <w:bidi/>
              <w:adjustRightInd w:val="0"/>
              <w:jc w:val="center"/>
              <w:rPr>
                <w:rFonts w:eastAsia="Calibri" w:cs="B Nazanin"/>
                <w:b/>
                <w:bCs/>
                <w:i/>
                <w:sz w:val="22"/>
                <w:szCs w:val="22"/>
                <w:lang w:bidi="fa-IR"/>
              </w:rPr>
            </w:pPr>
            <w:r w:rsidRPr="00F904C4">
              <w:rPr>
                <w:rFonts w:eastAsia="Calibri" w:cs="B Nazanin" w:hint="cs"/>
                <w:b/>
                <w:bCs/>
                <w:i/>
                <w:sz w:val="22"/>
                <w:szCs w:val="22"/>
                <w:rtl/>
              </w:rPr>
              <w:t>مدل‌ها</w:t>
            </w:r>
          </w:p>
        </w:tc>
        <w:tc>
          <w:tcPr>
            <w:tcW w:w="1554" w:type="dxa"/>
            <w:tcBorders>
              <w:top w:val="single" w:sz="4" w:space="0" w:color="auto"/>
              <w:left w:val="nil"/>
              <w:bottom w:val="single" w:sz="4" w:space="0" w:color="auto"/>
              <w:right w:val="nil"/>
            </w:tcBorders>
            <w:hideMark/>
          </w:tcPr>
          <w:p w14:paraId="5A64B600" w14:textId="3A4D01BC" w:rsidR="00381C31" w:rsidRPr="00F904C4" w:rsidRDefault="00381C31" w:rsidP="00180F81">
            <w:pPr>
              <w:autoSpaceDE w:val="0"/>
              <w:autoSpaceDN w:val="0"/>
              <w:bidi/>
              <w:adjustRightInd w:val="0"/>
              <w:jc w:val="center"/>
              <w:rPr>
                <w:rFonts w:eastAsia="Calibri" w:cs="B Nazanin"/>
                <w:b/>
                <w:bCs/>
                <w:i/>
                <w:sz w:val="22"/>
                <w:szCs w:val="22"/>
                <w:rtl/>
              </w:rPr>
            </w:pPr>
            <w:r w:rsidRPr="00F904C4">
              <w:rPr>
                <w:rFonts w:eastAsia="Calibri" w:cs="B Nazanin" w:hint="cs"/>
                <w:b/>
                <w:bCs/>
                <w:i/>
                <w:sz w:val="22"/>
                <w:szCs w:val="22"/>
                <w:rtl/>
              </w:rPr>
              <w:t>پایین</w:t>
            </w:r>
          </w:p>
        </w:tc>
        <w:tc>
          <w:tcPr>
            <w:tcW w:w="1699" w:type="dxa"/>
            <w:tcBorders>
              <w:top w:val="single" w:sz="4" w:space="0" w:color="auto"/>
              <w:left w:val="nil"/>
              <w:bottom w:val="single" w:sz="4" w:space="0" w:color="auto"/>
              <w:right w:val="nil"/>
            </w:tcBorders>
            <w:hideMark/>
          </w:tcPr>
          <w:p w14:paraId="783ED994" w14:textId="6D389C98" w:rsidR="00381C31" w:rsidRPr="00F904C4" w:rsidRDefault="00381C31" w:rsidP="00180F81">
            <w:pPr>
              <w:autoSpaceDE w:val="0"/>
              <w:autoSpaceDN w:val="0"/>
              <w:bidi/>
              <w:adjustRightInd w:val="0"/>
              <w:jc w:val="center"/>
              <w:rPr>
                <w:rFonts w:eastAsia="Calibri" w:cs="B Nazanin"/>
                <w:b/>
                <w:bCs/>
                <w:i/>
                <w:sz w:val="22"/>
                <w:szCs w:val="22"/>
                <w:rtl/>
                <w:lang w:bidi="fa-IR"/>
              </w:rPr>
            </w:pPr>
            <w:r w:rsidRPr="00F904C4">
              <w:rPr>
                <w:rFonts w:eastAsia="Calibri" w:cs="B Nazanin" w:hint="cs"/>
                <w:b/>
                <w:bCs/>
                <w:i/>
                <w:sz w:val="22"/>
                <w:szCs w:val="22"/>
                <w:rtl/>
              </w:rPr>
              <w:t>متوسط</w:t>
            </w:r>
          </w:p>
        </w:tc>
        <w:tc>
          <w:tcPr>
            <w:tcW w:w="1699" w:type="dxa"/>
            <w:tcBorders>
              <w:top w:val="single" w:sz="4" w:space="0" w:color="auto"/>
              <w:left w:val="nil"/>
              <w:bottom w:val="single" w:sz="4" w:space="0" w:color="auto"/>
              <w:right w:val="nil"/>
            </w:tcBorders>
            <w:hideMark/>
          </w:tcPr>
          <w:p w14:paraId="66D5AE99" w14:textId="3500221B" w:rsidR="00381C31" w:rsidRPr="00F904C4" w:rsidRDefault="00381C31" w:rsidP="00180F81">
            <w:pPr>
              <w:autoSpaceDE w:val="0"/>
              <w:autoSpaceDN w:val="0"/>
              <w:bidi/>
              <w:adjustRightInd w:val="0"/>
              <w:jc w:val="center"/>
              <w:rPr>
                <w:rFonts w:eastAsia="Calibri" w:cs="B Nazanin"/>
                <w:b/>
                <w:bCs/>
                <w:i/>
                <w:sz w:val="22"/>
                <w:szCs w:val="22"/>
                <w:rtl/>
                <w:lang w:bidi="fa-IR"/>
              </w:rPr>
            </w:pPr>
            <w:r w:rsidRPr="00F904C4">
              <w:rPr>
                <w:rFonts w:eastAsia="Calibri" w:cs="B Nazanin" w:hint="cs"/>
                <w:b/>
                <w:bCs/>
                <w:i/>
                <w:sz w:val="22"/>
                <w:szCs w:val="22"/>
                <w:rtl/>
              </w:rPr>
              <w:t>زیاد</w:t>
            </w:r>
          </w:p>
        </w:tc>
        <w:tc>
          <w:tcPr>
            <w:tcW w:w="1699" w:type="dxa"/>
            <w:tcBorders>
              <w:top w:val="single" w:sz="4" w:space="0" w:color="auto"/>
              <w:left w:val="nil"/>
              <w:bottom w:val="single" w:sz="4" w:space="0" w:color="auto"/>
              <w:right w:val="nil"/>
            </w:tcBorders>
            <w:hideMark/>
          </w:tcPr>
          <w:p w14:paraId="18C4FFB1" w14:textId="71A15D88" w:rsidR="00381C31" w:rsidRPr="00F904C4" w:rsidRDefault="00381C31" w:rsidP="00180F81">
            <w:pPr>
              <w:autoSpaceDE w:val="0"/>
              <w:autoSpaceDN w:val="0"/>
              <w:bidi/>
              <w:adjustRightInd w:val="0"/>
              <w:jc w:val="center"/>
              <w:rPr>
                <w:rFonts w:eastAsia="Calibri" w:cs="B Nazanin"/>
                <w:b/>
                <w:bCs/>
                <w:i/>
                <w:sz w:val="22"/>
                <w:szCs w:val="22"/>
                <w:rtl/>
                <w:lang w:bidi="fa-IR"/>
              </w:rPr>
            </w:pPr>
            <w:r w:rsidRPr="00F904C4">
              <w:rPr>
                <w:rFonts w:eastAsia="Calibri" w:cs="B Nazanin" w:hint="cs"/>
                <w:b/>
                <w:bCs/>
                <w:i/>
                <w:sz w:val="22"/>
                <w:szCs w:val="22"/>
                <w:rtl/>
              </w:rPr>
              <w:t>خیلی زیاد</w:t>
            </w:r>
          </w:p>
        </w:tc>
      </w:tr>
      <w:tr w:rsidR="00F904C4" w:rsidRPr="00F904C4" w14:paraId="3343CFDB" w14:textId="77777777" w:rsidTr="00A21AF5">
        <w:tc>
          <w:tcPr>
            <w:tcW w:w="1843" w:type="dxa"/>
            <w:tcBorders>
              <w:top w:val="single" w:sz="4" w:space="0" w:color="auto"/>
              <w:left w:val="nil"/>
              <w:bottom w:val="nil"/>
              <w:right w:val="nil"/>
            </w:tcBorders>
            <w:hideMark/>
          </w:tcPr>
          <w:p w14:paraId="71B24EBA" w14:textId="5B6AE388"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رگرسیون لجستیک</w:t>
            </w:r>
          </w:p>
        </w:tc>
        <w:tc>
          <w:tcPr>
            <w:tcW w:w="1554" w:type="dxa"/>
            <w:tcBorders>
              <w:top w:val="single" w:sz="4" w:space="0" w:color="auto"/>
              <w:left w:val="nil"/>
              <w:bottom w:val="nil"/>
              <w:right w:val="nil"/>
            </w:tcBorders>
          </w:tcPr>
          <w:p w14:paraId="60831E05" w14:textId="613C96D0"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43/14</w:t>
            </w:r>
          </w:p>
        </w:tc>
        <w:tc>
          <w:tcPr>
            <w:tcW w:w="1699" w:type="dxa"/>
            <w:tcBorders>
              <w:top w:val="single" w:sz="4" w:space="0" w:color="auto"/>
              <w:left w:val="nil"/>
              <w:bottom w:val="nil"/>
              <w:right w:val="nil"/>
            </w:tcBorders>
          </w:tcPr>
          <w:p w14:paraId="212387C0" w14:textId="2AABF8C9"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31/15</w:t>
            </w:r>
          </w:p>
        </w:tc>
        <w:tc>
          <w:tcPr>
            <w:tcW w:w="1699" w:type="dxa"/>
            <w:tcBorders>
              <w:top w:val="single" w:sz="4" w:space="0" w:color="auto"/>
              <w:left w:val="nil"/>
              <w:bottom w:val="nil"/>
              <w:right w:val="nil"/>
            </w:tcBorders>
          </w:tcPr>
          <w:p w14:paraId="6B1B93BC" w14:textId="431BE47B"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89/34</w:t>
            </w:r>
          </w:p>
        </w:tc>
        <w:tc>
          <w:tcPr>
            <w:tcW w:w="1699" w:type="dxa"/>
            <w:tcBorders>
              <w:top w:val="single" w:sz="4" w:space="0" w:color="auto"/>
              <w:left w:val="nil"/>
              <w:bottom w:val="nil"/>
              <w:right w:val="nil"/>
            </w:tcBorders>
          </w:tcPr>
          <w:p w14:paraId="1BFF7BF9" w14:textId="57F98FC6"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37/35</w:t>
            </w:r>
          </w:p>
        </w:tc>
      </w:tr>
      <w:tr w:rsidR="00381C31" w:rsidRPr="00F904C4" w14:paraId="31B8E594" w14:textId="77777777" w:rsidTr="00A21AF5">
        <w:tc>
          <w:tcPr>
            <w:tcW w:w="1843" w:type="dxa"/>
            <w:tcBorders>
              <w:top w:val="nil"/>
              <w:left w:val="nil"/>
              <w:bottom w:val="single" w:sz="4" w:space="0" w:color="auto"/>
              <w:right w:val="nil"/>
            </w:tcBorders>
            <w:hideMark/>
          </w:tcPr>
          <w:p w14:paraId="4B89DA93" w14:textId="27EFA19B"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مدل جمعی تعمیم‌یافته</w:t>
            </w:r>
          </w:p>
        </w:tc>
        <w:tc>
          <w:tcPr>
            <w:tcW w:w="1554" w:type="dxa"/>
            <w:tcBorders>
              <w:top w:val="nil"/>
              <w:left w:val="nil"/>
              <w:bottom w:val="single" w:sz="4" w:space="0" w:color="auto"/>
              <w:right w:val="nil"/>
            </w:tcBorders>
          </w:tcPr>
          <w:p w14:paraId="02932754" w14:textId="32F22D16"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72/49</w:t>
            </w:r>
          </w:p>
        </w:tc>
        <w:tc>
          <w:tcPr>
            <w:tcW w:w="1699" w:type="dxa"/>
            <w:tcBorders>
              <w:top w:val="nil"/>
              <w:left w:val="nil"/>
              <w:bottom w:val="single" w:sz="4" w:space="0" w:color="auto"/>
              <w:right w:val="nil"/>
            </w:tcBorders>
          </w:tcPr>
          <w:p w14:paraId="62586089" w14:textId="42D2E410"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94/18</w:t>
            </w:r>
          </w:p>
        </w:tc>
        <w:tc>
          <w:tcPr>
            <w:tcW w:w="1699" w:type="dxa"/>
            <w:tcBorders>
              <w:top w:val="nil"/>
              <w:left w:val="nil"/>
              <w:bottom w:val="single" w:sz="4" w:space="0" w:color="auto"/>
              <w:right w:val="nil"/>
            </w:tcBorders>
          </w:tcPr>
          <w:p w14:paraId="737C4940" w14:textId="09D1D26A"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69/11</w:t>
            </w:r>
          </w:p>
        </w:tc>
        <w:tc>
          <w:tcPr>
            <w:tcW w:w="1699" w:type="dxa"/>
            <w:tcBorders>
              <w:top w:val="nil"/>
              <w:left w:val="nil"/>
              <w:bottom w:val="single" w:sz="4" w:space="0" w:color="auto"/>
              <w:right w:val="nil"/>
            </w:tcBorders>
          </w:tcPr>
          <w:p w14:paraId="02131929" w14:textId="4CEEFD82" w:rsidR="00381C31" w:rsidRPr="00F904C4" w:rsidRDefault="00A21AF5" w:rsidP="00381C31">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65/19</w:t>
            </w:r>
          </w:p>
        </w:tc>
      </w:tr>
    </w:tbl>
    <w:p w14:paraId="1D4C34A3" w14:textId="77777777" w:rsidR="00381C31" w:rsidRPr="00F904C4" w:rsidRDefault="00381C31" w:rsidP="00381C31">
      <w:pPr>
        <w:autoSpaceDE w:val="0"/>
        <w:autoSpaceDN w:val="0"/>
        <w:bidi/>
        <w:adjustRightInd w:val="0"/>
        <w:jc w:val="center"/>
        <w:rPr>
          <w:rFonts w:eastAsia="Calibri" w:cs="B Nazanin"/>
          <w:i/>
          <w:lang w:bidi="fa-IR"/>
        </w:rPr>
      </w:pPr>
    </w:p>
    <w:p w14:paraId="4F691841" w14:textId="77777777" w:rsidR="00434615" w:rsidRPr="003222CB" w:rsidRDefault="00434615" w:rsidP="00180F81">
      <w:pPr>
        <w:autoSpaceDE w:val="0"/>
        <w:autoSpaceDN w:val="0"/>
        <w:bidi/>
        <w:adjustRightInd w:val="0"/>
        <w:jc w:val="center"/>
        <w:rPr>
          <w:rFonts w:eastAsia="Calibri" w:cs="B Nazanin"/>
          <w:i/>
          <w:sz w:val="20"/>
          <w:szCs w:val="20"/>
          <w:rtl/>
        </w:rPr>
      </w:pPr>
    </w:p>
    <w:p w14:paraId="0DFAF9AB" w14:textId="660E5894" w:rsidR="00381C31" w:rsidRPr="00F904C4" w:rsidRDefault="00381C31" w:rsidP="00496D03">
      <w:pPr>
        <w:autoSpaceDE w:val="0"/>
        <w:autoSpaceDN w:val="0"/>
        <w:bidi/>
        <w:adjustRightInd w:val="0"/>
        <w:spacing w:before="240"/>
        <w:jc w:val="center"/>
        <w:rPr>
          <w:rFonts w:eastAsia="Calibri" w:cs="B Nazanin"/>
          <w:b/>
          <w:bCs/>
          <w:i/>
          <w:sz w:val="20"/>
          <w:szCs w:val="20"/>
          <w:rtl/>
        </w:rPr>
      </w:pPr>
      <w:r w:rsidRPr="00F904C4">
        <w:rPr>
          <w:rFonts w:eastAsia="Calibri" w:cs="B Nazanin" w:hint="cs"/>
          <w:b/>
          <w:bCs/>
          <w:i/>
          <w:sz w:val="20"/>
          <w:szCs w:val="20"/>
          <w:rtl/>
        </w:rPr>
        <w:t>جدول 5</w:t>
      </w:r>
      <w:r w:rsidR="00434615" w:rsidRPr="00F904C4">
        <w:rPr>
          <w:rFonts w:eastAsia="Calibri" w:cs="B Nazanin" w:hint="cs"/>
          <w:b/>
          <w:bCs/>
          <w:i/>
          <w:sz w:val="20"/>
          <w:szCs w:val="20"/>
          <w:rtl/>
        </w:rPr>
        <w:t>.</w:t>
      </w:r>
      <w:r w:rsidRPr="00F904C4">
        <w:rPr>
          <w:rFonts w:eastAsia="Calibri" w:cs="B Nazanin" w:hint="cs"/>
          <w:b/>
          <w:bCs/>
          <w:i/>
          <w:sz w:val="20"/>
          <w:szCs w:val="20"/>
          <w:rtl/>
        </w:rPr>
        <w:t xml:space="preserve"> ارزیابی مدل‌ها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2833"/>
        <w:gridCol w:w="2845"/>
      </w:tblGrid>
      <w:tr w:rsidR="00F904C4" w:rsidRPr="00F904C4" w14:paraId="6512B381" w14:textId="77777777" w:rsidTr="002E1E58">
        <w:tc>
          <w:tcPr>
            <w:tcW w:w="2825" w:type="dxa"/>
            <w:tcBorders>
              <w:top w:val="single" w:sz="4" w:space="0" w:color="auto"/>
              <w:left w:val="nil"/>
              <w:bottom w:val="single" w:sz="4" w:space="0" w:color="auto"/>
              <w:right w:val="nil"/>
            </w:tcBorders>
          </w:tcPr>
          <w:p w14:paraId="7048D050" w14:textId="4837CB93" w:rsidR="00381C31" w:rsidRPr="00F904C4" w:rsidRDefault="00A21AF5" w:rsidP="00381C31">
            <w:pPr>
              <w:autoSpaceDE w:val="0"/>
              <w:autoSpaceDN w:val="0"/>
              <w:bidi/>
              <w:adjustRightInd w:val="0"/>
              <w:jc w:val="center"/>
              <w:rPr>
                <w:rFonts w:eastAsia="Calibri" w:cs="B Nazanin"/>
                <w:b/>
                <w:bCs/>
                <w:i/>
                <w:sz w:val="22"/>
                <w:szCs w:val="22"/>
                <w:lang w:bidi="fa-IR"/>
              </w:rPr>
            </w:pPr>
            <w:r w:rsidRPr="00F904C4">
              <w:rPr>
                <w:rFonts w:eastAsia="Calibri" w:cs="B Nazanin" w:hint="cs"/>
                <w:b/>
                <w:bCs/>
                <w:i/>
                <w:sz w:val="22"/>
                <w:szCs w:val="22"/>
                <w:rtl/>
                <w:lang w:bidi="fa-IR"/>
              </w:rPr>
              <w:t>ضریب کاپا</w:t>
            </w:r>
          </w:p>
        </w:tc>
        <w:tc>
          <w:tcPr>
            <w:tcW w:w="2833" w:type="dxa"/>
            <w:tcBorders>
              <w:top w:val="single" w:sz="4" w:space="0" w:color="auto"/>
              <w:left w:val="nil"/>
              <w:bottom w:val="single" w:sz="4" w:space="0" w:color="auto"/>
              <w:right w:val="nil"/>
            </w:tcBorders>
          </w:tcPr>
          <w:p w14:paraId="346C79EF" w14:textId="3DA7E429" w:rsidR="00381C31" w:rsidRPr="00F904C4" w:rsidRDefault="00A21AF5" w:rsidP="00381C31">
            <w:pPr>
              <w:autoSpaceDE w:val="0"/>
              <w:autoSpaceDN w:val="0"/>
              <w:bidi/>
              <w:adjustRightInd w:val="0"/>
              <w:jc w:val="center"/>
              <w:rPr>
                <w:rFonts w:eastAsia="Calibri" w:cs="B Nazanin"/>
                <w:b/>
                <w:bCs/>
                <w:i/>
                <w:sz w:val="22"/>
                <w:szCs w:val="22"/>
                <w:rtl/>
                <w:lang w:bidi="fa-IR"/>
              </w:rPr>
            </w:pPr>
            <w:r w:rsidRPr="00F904C4">
              <w:rPr>
                <w:rFonts w:eastAsia="Calibri" w:cs="B Nazanin" w:hint="cs"/>
                <w:b/>
                <w:bCs/>
                <w:i/>
                <w:sz w:val="22"/>
                <w:szCs w:val="22"/>
                <w:rtl/>
                <w:lang w:bidi="fa-IR"/>
              </w:rPr>
              <w:t>سطح زیر منحنی عملکرد</w:t>
            </w:r>
          </w:p>
        </w:tc>
        <w:tc>
          <w:tcPr>
            <w:tcW w:w="2845" w:type="dxa"/>
            <w:tcBorders>
              <w:top w:val="single" w:sz="4" w:space="0" w:color="auto"/>
              <w:left w:val="nil"/>
              <w:bottom w:val="single" w:sz="4" w:space="0" w:color="auto"/>
              <w:right w:val="nil"/>
            </w:tcBorders>
            <w:hideMark/>
          </w:tcPr>
          <w:p w14:paraId="3A22D358" w14:textId="5D8C4757" w:rsidR="00381C31" w:rsidRPr="00F904C4" w:rsidRDefault="00381C31" w:rsidP="00A21AF5">
            <w:pPr>
              <w:autoSpaceDE w:val="0"/>
              <w:autoSpaceDN w:val="0"/>
              <w:bidi/>
              <w:adjustRightInd w:val="0"/>
              <w:jc w:val="center"/>
              <w:rPr>
                <w:rFonts w:eastAsia="Calibri" w:cs="B Nazanin"/>
                <w:b/>
                <w:bCs/>
                <w:i/>
                <w:sz w:val="22"/>
                <w:szCs w:val="22"/>
                <w:rtl/>
                <w:lang w:bidi="fa-IR"/>
              </w:rPr>
            </w:pPr>
            <w:r w:rsidRPr="00F904C4">
              <w:rPr>
                <w:rFonts w:eastAsia="Calibri" w:cs="B Nazanin" w:hint="cs"/>
                <w:b/>
                <w:bCs/>
                <w:i/>
                <w:sz w:val="22"/>
                <w:szCs w:val="22"/>
                <w:rtl/>
                <w:lang w:bidi="fa-IR"/>
              </w:rPr>
              <w:t>مدل‌ها</w:t>
            </w:r>
          </w:p>
        </w:tc>
      </w:tr>
      <w:tr w:rsidR="00F904C4" w:rsidRPr="00F904C4" w14:paraId="01B839FB" w14:textId="77777777" w:rsidTr="002E1E58">
        <w:tc>
          <w:tcPr>
            <w:tcW w:w="2825" w:type="dxa"/>
            <w:tcBorders>
              <w:top w:val="single" w:sz="4" w:space="0" w:color="auto"/>
              <w:left w:val="nil"/>
              <w:bottom w:val="nil"/>
              <w:right w:val="nil"/>
            </w:tcBorders>
          </w:tcPr>
          <w:p w14:paraId="197D4238" w14:textId="3D502ECD" w:rsidR="00A21AF5" w:rsidRPr="00F904C4" w:rsidRDefault="00A21AF5" w:rsidP="00A21AF5">
            <w:pPr>
              <w:autoSpaceDE w:val="0"/>
              <w:autoSpaceDN w:val="0"/>
              <w:bidi/>
              <w:adjustRightInd w:val="0"/>
              <w:jc w:val="center"/>
              <w:rPr>
                <w:rFonts w:eastAsia="Calibri" w:cs="B Nazanin"/>
                <w:i/>
                <w:sz w:val="22"/>
                <w:szCs w:val="22"/>
                <w:rtl/>
                <w:lang w:bidi="fa-IR"/>
              </w:rPr>
            </w:pPr>
            <w:r w:rsidRPr="00F904C4">
              <w:rPr>
                <w:rFonts w:eastAsia="Calibri" w:cs="B Nazanin" w:hint="cs"/>
                <w:i/>
                <w:sz w:val="22"/>
                <w:szCs w:val="22"/>
                <w:rtl/>
                <w:lang w:bidi="fa-IR"/>
              </w:rPr>
              <w:t>69/0</w:t>
            </w:r>
          </w:p>
        </w:tc>
        <w:tc>
          <w:tcPr>
            <w:tcW w:w="2833" w:type="dxa"/>
            <w:tcBorders>
              <w:top w:val="single" w:sz="4" w:space="0" w:color="auto"/>
              <w:left w:val="nil"/>
              <w:bottom w:val="nil"/>
              <w:right w:val="nil"/>
            </w:tcBorders>
          </w:tcPr>
          <w:p w14:paraId="75621676" w14:textId="7276BCDF" w:rsidR="00A21AF5" w:rsidRPr="00F904C4" w:rsidRDefault="00A21AF5" w:rsidP="00A21AF5">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901/0</w:t>
            </w:r>
          </w:p>
        </w:tc>
        <w:tc>
          <w:tcPr>
            <w:tcW w:w="2845" w:type="dxa"/>
            <w:tcBorders>
              <w:top w:val="single" w:sz="4" w:space="0" w:color="auto"/>
              <w:left w:val="nil"/>
              <w:bottom w:val="nil"/>
              <w:right w:val="nil"/>
            </w:tcBorders>
          </w:tcPr>
          <w:p w14:paraId="4F04AEF1" w14:textId="1C39E39F" w:rsidR="00A21AF5" w:rsidRPr="00F904C4" w:rsidRDefault="00A21AF5" w:rsidP="00A21AF5">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رگرسیون لجستیک</w:t>
            </w:r>
          </w:p>
        </w:tc>
      </w:tr>
      <w:tr w:rsidR="00F904C4" w:rsidRPr="00F904C4" w14:paraId="3D7467A1" w14:textId="77777777" w:rsidTr="002E1E58">
        <w:tc>
          <w:tcPr>
            <w:tcW w:w="2825" w:type="dxa"/>
            <w:tcBorders>
              <w:top w:val="nil"/>
              <w:left w:val="nil"/>
              <w:bottom w:val="single" w:sz="4" w:space="0" w:color="auto"/>
              <w:right w:val="nil"/>
            </w:tcBorders>
          </w:tcPr>
          <w:p w14:paraId="13951147" w14:textId="514C8444" w:rsidR="00A21AF5" w:rsidRPr="00F904C4" w:rsidRDefault="00A21AF5" w:rsidP="00A21AF5">
            <w:pPr>
              <w:autoSpaceDE w:val="0"/>
              <w:autoSpaceDN w:val="0"/>
              <w:bidi/>
              <w:adjustRightInd w:val="0"/>
              <w:jc w:val="center"/>
              <w:rPr>
                <w:rFonts w:eastAsia="Calibri" w:cs="B Nazanin"/>
                <w:i/>
                <w:sz w:val="22"/>
                <w:szCs w:val="22"/>
                <w:rtl/>
                <w:lang w:bidi="fa-IR"/>
              </w:rPr>
            </w:pPr>
            <w:r w:rsidRPr="00F904C4">
              <w:rPr>
                <w:rFonts w:eastAsia="Calibri" w:cs="B Nazanin" w:hint="cs"/>
                <w:i/>
                <w:sz w:val="22"/>
                <w:szCs w:val="22"/>
                <w:rtl/>
                <w:lang w:bidi="fa-IR"/>
              </w:rPr>
              <w:t>84/0</w:t>
            </w:r>
          </w:p>
        </w:tc>
        <w:tc>
          <w:tcPr>
            <w:tcW w:w="2833" w:type="dxa"/>
            <w:tcBorders>
              <w:top w:val="nil"/>
              <w:left w:val="nil"/>
              <w:bottom w:val="single" w:sz="4" w:space="0" w:color="auto"/>
              <w:right w:val="nil"/>
            </w:tcBorders>
          </w:tcPr>
          <w:p w14:paraId="58C48206" w14:textId="372F8AF6" w:rsidR="00A21AF5" w:rsidRPr="00F904C4" w:rsidRDefault="00A21AF5" w:rsidP="00A21AF5">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956/0</w:t>
            </w:r>
          </w:p>
        </w:tc>
        <w:tc>
          <w:tcPr>
            <w:tcW w:w="2845" w:type="dxa"/>
            <w:tcBorders>
              <w:top w:val="nil"/>
              <w:left w:val="nil"/>
              <w:bottom w:val="single" w:sz="4" w:space="0" w:color="auto"/>
              <w:right w:val="nil"/>
            </w:tcBorders>
          </w:tcPr>
          <w:p w14:paraId="05BCF7A0" w14:textId="73DE1A08" w:rsidR="00A21AF5" w:rsidRPr="00F904C4" w:rsidRDefault="00A21AF5" w:rsidP="00A21AF5">
            <w:pPr>
              <w:autoSpaceDE w:val="0"/>
              <w:autoSpaceDN w:val="0"/>
              <w:bidi/>
              <w:adjustRightInd w:val="0"/>
              <w:jc w:val="center"/>
              <w:rPr>
                <w:rFonts w:eastAsia="Calibri" w:cs="B Nazanin"/>
                <w:i/>
                <w:sz w:val="22"/>
                <w:szCs w:val="22"/>
                <w:lang w:bidi="fa-IR"/>
              </w:rPr>
            </w:pPr>
            <w:r w:rsidRPr="00F904C4">
              <w:rPr>
                <w:rFonts w:eastAsia="Calibri" w:cs="B Nazanin" w:hint="cs"/>
                <w:i/>
                <w:sz w:val="22"/>
                <w:szCs w:val="22"/>
                <w:rtl/>
                <w:lang w:bidi="fa-IR"/>
              </w:rPr>
              <w:t>مدل جمعی تعمیم‌یافته</w:t>
            </w:r>
          </w:p>
        </w:tc>
      </w:tr>
    </w:tbl>
    <w:p w14:paraId="12AE6055" w14:textId="77777777" w:rsidR="002E1E58" w:rsidRDefault="002E1E58" w:rsidP="002E1E58">
      <w:pPr>
        <w:autoSpaceDE w:val="0"/>
        <w:autoSpaceDN w:val="0"/>
        <w:bidi/>
        <w:adjustRightInd w:val="0"/>
        <w:spacing w:line="276" w:lineRule="auto"/>
        <w:ind w:firstLine="284"/>
        <w:jc w:val="both"/>
        <w:rPr>
          <w:rFonts w:eastAsia="Calibri" w:cs="B Nazanin"/>
          <w:rtl/>
          <w:lang w:bidi="fa-IR"/>
        </w:rPr>
      </w:pPr>
    </w:p>
    <w:p w14:paraId="7EDD95AF" w14:textId="4CBE7FB2" w:rsidR="002E1E58" w:rsidRPr="002E1E58" w:rsidRDefault="002E1E58" w:rsidP="002E1E58">
      <w:pPr>
        <w:autoSpaceDE w:val="0"/>
        <w:autoSpaceDN w:val="0"/>
        <w:bidi/>
        <w:adjustRightInd w:val="0"/>
        <w:spacing w:line="276" w:lineRule="auto"/>
        <w:ind w:firstLine="284"/>
        <w:jc w:val="both"/>
        <w:rPr>
          <w:rFonts w:eastAsia="Calibri" w:cs="B Nazanin"/>
          <w:color w:val="4472C4" w:themeColor="accent5"/>
          <w:lang w:bidi="fa-IR"/>
        </w:rPr>
      </w:pPr>
      <w:r w:rsidRPr="002E1E58">
        <w:rPr>
          <w:rFonts w:eastAsia="Calibri" w:cs="B Nazanin"/>
          <w:color w:val="4472C4" w:themeColor="accent5"/>
          <w:rtl/>
          <w:lang w:bidi="fa-IR"/>
        </w:rPr>
        <w:t>نقشه پهنه‌بندی احتمال جنگل‌زدایی حاصل از مدل رگرسیون لجستیک</w:t>
      </w:r>
      <w:r w:rsidRPr="002E1E58">
        <w:rPr>
          <w:rFonts w:eastAsia="Calibri" w:cs="B Nazanin" w:hint="cs"/>
          <w:color w:val="4472C4" w:themeColor="accent5"/>
          <w:rtl/>
          <w:lang w:bidi="fa-IR"/>
        </w:rPr>
        <w:t xml:space="preserve"> در </w:t>
      </w:r>
      <w:r w:rsidRPr="002E1E58">
        <w:rPr>
          <w:rFonts w:eastAsia="Calibri" w:cs="B Nazanin"/>
          <w:color w:val="4472C4" w:themeColor="accent5"/>
          <w:rtl/>
          <w:lang w:bidi="fa-IR"/>
        </w:rPr>
        <w:t xml:space="preserve">شکل ۴ نشان </w:t>
      </w:r>
      <w:r w:rsidRPr="002E1E58">
        <w:rPr>
          <w:rFonts w:eastAsia="Calibri" w:cs="B Nazanin" w:hint="cs"/>
          <w:color w:val="4472C4" w:themeColor="accent5"/>
          <w:rtl/>
          <w:lang w:bidi="fa-IR"/>
        </w:rPr>
        <w:t>داده‌شده‌است.</w:t>
      </w:r>
      <w:r w:rsidRPr="002E1E58">
        <w:rPr>
          <w:rFonts w:eastAsia="Calibri" w:cs="B Nazanin"/>
          <w:color w:val="4472C4" w:themeColor="accent5"/>
          <w:rtl/>
          <w:lang w:bidi="fa-IR"/>
        </w:rPr>
        <w:t xml:space="preserve"> در این نقشه، بیش از ۷۰ درصد از منطقه در دو طبقه «زیاد» و «خیلی زیاد» قرار گرفته است که نشان‌دهنده تمرکز بالا در سطوح خطر بالا است. این وضعیت ممکن است به حساسیت زیاد مدل نسبت به برخی متغیرهای مکانی یا انسانی مربوط باشد و همچنین می‌تواند منجر به افزایش هشدارهای کاذب ش</w:t>
      </w:r>
      <w:r w:rsidRPr="002E1E58">
        <w:rPr>
          <w:rFonts w:eastAsia="Calibri" w:cs="B Nazanin" w:hint="cs"/>
          <w:color w:val="4472C4" w:themeColor="accent5"/>
          <w:rtl/>
          <w:lang w:bidi="fa-IR"/>
        </w:rPr>
        <w:t xml:space="preserve">ود. </w:t>
      </w:r>
      <w:r w:rsidRPr="002E1E58">
        <w:rPr>
          <w:rFonts w:eastAsia="Calibri" w:cs="B Nazanin"/>
          <w:color w:val="4472C4" w:themeColor="accent5"/>
          <w:rtl/>
          <w:lang w:bidi="fa-IR"/>
        </w:rPr>
        <w:t>در مقابل، مدل</w:t>
      </w:r>
      <w:r w:rsidRPr="002E1E58">
        <w:rPr>
          <w:rFonts w:eastAsia="Calibri" w:cs="B Nazanin"/>
          <w:color w:val="4472C4" w:themeColor="accent5"/>
          <w:lang w:bidi="fa-IR"/>
        </w:rPr>
        <w:t xml:space="preserve"> GAM </w:t>
      </w:r>
      <w:r w:rsidRPr="002E1E58">
        <w:rPr>
          <w:rFonts w:eastAsia="Calibri" w:cs="B Nazanin"/>
          <w:color w:val="4472C4" w:themeColor="accent5"/>
          <w:rtl/>
          <w:lang w:bidi="fa-IR"/>
        </w:rPr>
        <w:t>الگوی متفاوتی از توزیع احتمال جنگل‌زدایی ارائه می‌دهد. همان‌طور که در شکل ۵ و جدول ۴ دیده می‌شود، این مدل حدود نیمی از منطقه را در طبقه «احتمال پایین» قرار داده است. این نتایج نشان می‌دهد که مدل</w:t>
      </w:r>
      <w:r w:rsidRPr="002E1E58">
        <w:rPr>
          <w:rFonts w:eastAsia="Calibri" w:cs="B Nazanin"/>
          <w:color w:val="4472C4" w:themeColor="accent5"/>
          <w:lang w:bidi="fa-IR"/>
        </w:rPr>
        <w:t xml:space="preserve"> GAM </w:t>
      </w:r>
      <w:r w:rsidRPr="002E1E58">
        <w:rPr>
          <w:rFonts w:eastAsia="Calibri" w:cs="B Nazanin"/>
          <w:color w:val="4472C4" w:themeColor="accent5"/>
          <w:rtl/>
          <w:lang w:bidi="fa-IR"/>
        </w:rPr>
        <w:t>محافظه‌کارانه‌تر عمل می‌کند و تنها در نواحی‌ای که شواهد قوی‌تری از خطر وجود دارد، احتمال بالا نسبت می‌دهد. این ویژگی می‌تواند به کاهش مثبت‌های کاذب کمک کند و ابزار مفیدی برای اولویت‌بندی مناطق نیازمند مداخله در اختیار تصمیم‌گیرندگان قرار ده</w:t>
      </w:r>
      <w:r w:rsidRPr="002E1E58">
        <w:rPr>
          <w:rFonts w:eastAsia="Calibri" w:cs="B Nazanin" w:hint="cs"/>
          <w:color w:val="4472C4" w:themeColor="accent5"/>
          <w:rtl/>
          <w:lang w:bidi="fa-IR"/>
        </w:rPr>
        <w:t>د</w:t>
      </w:r>
      <w:r w:rsidR="00616123">
        <w:rPr>
          <w:rFonts w:eastAsia="Calibri" w:cs="B Nazanin" w:hint="cs"/>
          <w:color w:val="4472C4" w:themeColor="accent5"/>
          <w:rtl/>
          <w:lang w:bidi="fa-IR"/>
        </w:rPr>
        <w:t>.</w:t>
      </w:r>
    </w:p>
    <w:p w14:paraId="56F1BD71" w14:textId="25A3B734" w:rsidR="008F1E90" w:rsidRPr="008F1E90" w:rsidRDefault="008F1E90" w:rsidP="008F1E90">
      <w:pPr>
        <w:autoSpaceDE w:val="0"/>
        <w:autoSpaceDN w:val="0"/>
        <w:bidi/>
        <w:adjustRightInd w:val="0"/>
        <w:spacing w:line="276" w:lineRule="auto"/>
        <w:ind w:firstLine="284"/>
        <w:jc w:val="both"/>
        <w:rPr>
          <w:rFonts w:eastAsia="Calibri" w:cs="B Nazanin"/>
          <w:color w:val="4472C4" w:themeColor="accent5"/>
          <w:rtl/>
          <w:lang w:bidi="fa-IR"/>
        </w:rPr>
      </w:pPr>
      <w:r w:rsidRPr="008F1E90">
        <w:rPr>
          <w:rFonts w:eastAsia="Calibri" w:cs="B Nazanin"/>
          <w:color w:val="4472C4" w:themeColor="accent5"/>
          <w:rtl/>
          <w:lang w:bidi="fa-IR"/>
        </w:rPr>
        <w:lastRenderedPageBreak/>
        <w:t>بر اساس نتایج ارزیابی دقت مدل‌ها (جدول ۵)، هر دو شاخص به کار رفته نشان می‌دهند که مدل</w:t>
      </w:r>
      <w:r w:rsidRPr="008F1E90">
        <w:rPr>
          <w:rFonts w:eastAsia="Calibri" w:cs="B Nazanin"/>
          <w:color w:val="4472C4" w:themeColor="accent5"/>
          <w:lang w:bidi="fa-IR"/>
        </w:rPr>
        <w:t xml:space="preserve"> GAM </w:t>
      </w:r>
      <w:r w:rsidRPr="008F1E90">
        <w:rPr>
          <w:rFonts w:eastAsia="Calibri" w:cs="B Nazanin"/>
          <w:color w:val="4472C4" w:themeColor="accent5"/>
          <w:rtl/>
          <w:lang w:bidi="fa-IR"/>
        </w:rPr>
        <w:t>عملکرد بهتری نسبت به مدل رگرسیون لجستیک داشته است. این یافته‌ها بیانگر آن است که مدل</w:t>
      </w:r>
      <w:r w:rsidRPr="008F1E90">
        <w:rPr>
          <w:rFonts w:eastAsia="Calibri" w:cs="B Nazanin"/>
          <w:color w:val="4472C4" w:themeColor="accent5"/>
          <w:lang w:bidi="fa-IR"/>
        </w:rPr>
        <w:t xml:space="preserve"> GAM </w:t>
      </w:r>
      <w:r w:rsidRPr="008F1E90">
        <w:rPr>
          <w:rFonts w:eastAsia="Calibri" w:cs="B Nazanin"/>
          <w:color w:val="4472C4" w:themeColor="accent5"/>
          <w:rtl/>
          <w:lang w:bidi="fa-IR"/>
        </w:rPr>
        <w:t>در طبقه‌بندی داده‌ها دقیق‌تر و قابل‌اعتمادتر عمل کرده اس</w:t>
      </w:r>
      <w:r>
        <w:rPr>
          <w:rFonts w:eastAsia="Calibri" w:cs="B Nazanin" w:hint="cs"/>
          <w:color w:val="4472C4" w:themeColor="accent5"/>
          <w:rtl/>
          <w:lang w:bidi="fa-IR"/>
        </w:rPr>
        <w:t>ت.</w:t>
      </w:r>
    </w:p>
    <w:p w14:paraId="4F9DE242" w14:textId="4A91D052" w:rsidR="00C67A35" w:rsidRPr="00F904C4" w:rsidRDefault="00C67A35" w:rsidP="008F1E90">
      <w:pPr>
        <w:bidi/>
        <w:spacing w:before="120" w:after="40"/>
        <w:jc w:val="both"/>
        <w:rPr>
          <w:rFonts w:eastAsia="Calibri" w:cs="B Nazanin"/>
          <w:bCs/>
          <w:i/>
          <w:lang w:bidi="fa-IR"/>
        </w:rPr>
      </w:pPr>
      <w:r w:rsidRPr="00F904C4">
        <w:rPr>
          <w:rFonts w:eastAsia="Calibri" w:cs="B Nazanin" w:hint="cs"/>
          <w:bCs/>
          <w:i/>
          <w:rtl/>
          <w:lang w:bidi="fa-IR"/>
        </w:rPr>
        <w:t>بحث</w:t>
      </w:r>
      <w:r w:rsidR="00D22F9A" w:rsidRPr="00F904C4">
        <w:rPr>
          <w:rFonts w:eastAsia="Calibri" w:cs="B Nazanin"/>
          <w:bCs/>
          <w:i/>
          <w:lang w:bidi="fa-IR"/>
        </w:rPr>
        <w:t xml:space="preserve"> </w:t>
      </w:r>
    </w:p>
    <w:p w14:paraId="226EC309" w14:textId="77777777" w:rsidR="00381C31" w:rsidRPr="00F904C4" w:rsidRDefault="00381C31" w:rsidP="00381C31">
      <w:pPr>
        <w:autoSpaceDE w:val="0"/>
        <w:autoSpaceDN w:val="0"/>
        <w:bidi/>
        <w:adjustRightInd w:val="0"/>
        <w:spacing w:line="276" w:lineRule="auto"/>
        <w:jc w:val="both"/>
        <w:rPr>
          <w:rFonts w:eastAsia="Calibri" w:cs="B Nazanin"/>
          <w:lang w:bidi="fa-IR"/>
        </w:rPr>
      </w:pPr>
      <w:r w:rsidRPr="00F904C4">
        <w:rPr>
          <w:rFonts w:eastAsia="Calibri" w:cs="B Nazanin" w:hint="cs"/>
          <w:rtl/>
          <w:lang w:bidi="fa-IR"/>
        </w:rPr>
        <w:t xml:space="preserve">تحلیل مدل‌های آماری به‌ویژه مدل </w:t>
      </w:r>
      <w:r w:rsidRPr="00F904C4">
        <w:rPr>
          <w:rFonts w:eastAsia="Calibri" w:cs="B Nazanin"/>
          <w:lang w:bidi="fa-IR"/>
        </w:rPr>
        <w:t>GAM</w:t>
      </w:r>
      <w:r w:rsidRPr="00F904C4">
        <w:rPr>
          <w:rFonts w:eastAsia="Calibri" w:cs="B Nazanin" w:hint="cs"/>
          <w:rtl/>
          <w:lang w:bidi="fa-IR"/>
        </w:rPr>
        <w:t xml:space="preserve"> در این مطالعه، بینشی دقیق و موثق از الگوهای مکانی و عوامل مؤثر بر جنگل‌زدایی در حوزه جنگلداری لوه گالیکش ارائه می‌دهد. یافته‌ها نشان داد که متغیرهای محیطی و انسانی نقش‌های متفاوتی در تبیین احتمال جنگل‌زدایی ایفا می‌کنند؛ با این حال، چهار متغیر فاصله از جاده، شیب، اثر باد و ارتفاع از سطح دریای آزاد دارای بیشترین اهمیت نسبی بودند.</w:t>
      </w:r>
    </w:p>
    <w:p w14:paraId="0E3CE21A" w14:textId="22030936" w:rsidR="00381C31" w:rsidRPr="00F904C4" w:rsidRDefault="00381C31" w:rsidP="00434615">
      <w:pPr>
        <w:autoSpaceDE w:val="0"/>
        <w:autoSpaceDN w:val="0"/>
        <w:bidi/>
        <w:adjustRightInd w:val="0"/>
        <w:spacing w:line="276" w:lineRule="auto"/>
        <w:ind w:firstLine="284"/>
        <w:jc w:val="both"/>
        <w:rPr>
          <w:rFonts w:eastAsia="Calibri" w:cs="B Nazanin"/>
          <w:lang w:bidi="fa-IR"/>
        </w:rPr>
      </w:pPr>
      <w:r w:rsidRPr="00F904C4">
        <w:rPr>
          <w:rFonts w:eastAsia="Calibri" w:cs="B Nazanin" w:hint="cs"/>
          <w:rtl/>
          <w:lang w:bidi="fa-IR"/>
        </w:rPr>
        <w:t xml:space="preserve">یافته‌ها </w:t>
      </w:r>
      <w:r w:rsidRPr="00F904C4">
        <w:rPr>
          <w:rFonts w:eastAsia="Calibri" w:cs="B Nazanin" w:hint="cs"/>
          <w:i/>
          <w:rtl/>
          <w:lang w:bidi="fa-IR"/>
        </w:rPr>
        <w:t>حاکی</w:t>
      </w:r>
      <w:r w:rsidRPr="00F904C4">
        <w:rPr>
          <w:rFonts w:eastAsia="Calibri" w:cs="B Nazanin" w:hint="cs"/>
          <w:rtl/>
          <w:lang w:bidi="fa-IR"/>
        </w:rPr>
        <w:t xml:space="preserve"> از وجود یک رابطه منفی معنادار بین ارتفاع از سطح دریا و احتمال جنگل‌زدایی است. بر اساس نمودار وابستگی جزئی، در ارتفاعات پایین‌تر از حدود ۱۰۰۰ متر، احتمال تخریب پوشش جنگلی به‌طور چشمگیری افزایش یافته و در ارتفاعات بالاتر، این روند به سطحی نسبتاً ثابت و پایین می‌رسد. این الگو بیانگر دسترسی‌پذیری بیشتر ارتفاعات پایین برای فعالیت‌های انسانی نظیر برداشت غیرمجاز چوب، چرای دام، توسعه زمین‌های کشاورزی و ساخت‌وساز است (فولی</w:t>
      </w:r>
      <w:r w:rsidR="0099330D" w:rsidRPr="00F904C4">
        <w:rPr>
          <w:rStyle w:val="FootnoteReference"/>
          <w:rFonts w:eastAsia="Calibri" w:cs="B Nazanin"/>
          <w:rtl/>
          <w:lang w:bidi="fa-IR"/>
        </w:rPr>
        <w:footnoteReference w:id="24"/>
      </w:r>
      <w:r w:rsidRPr="00F904C4">
        <w:rPr>
          <w:rFonts w:eastAsia="Calibri" w:cs="B Nazanin" w:hint="cs"/>
          <w:rtl/>
          <w:lang w:bidi="fa-IR"/>
        </w:rPr>
        <w:t xml:space="preserve"> و همکاران، 2005؛ لوپز</w:t>
      </w:r>
      <w:r w:rsidR="0099330D" w:rsidRPr="00F904C4">
        <w:rPr>
          <w:rStyle w:val="FootnoteReference"/>
          <w:rFonts w:eastAsia="Calibri" w:cs="B Nazanin"/>
          <w:rtl/>
          <w:lang w:bidi="fa-IR"/>
        </w:rPr>
        <w:footnoteReference w:id="25"/>
      </w:r>
      <w:r w:rsidRPr="00F904C4">
        <w:rPr>
          <w:rFonts w:eastAsia="Calibri" w:cs="B Nazanin" w:hint="cs"/>
          <w:rtl/>
          <w:lang w:bidi="fa-IR"/>
        </w:rPr>
        <w:t>، 2022). در مقابل، ارتفاعات بالاتر معمولاً دور از دسترس، دارای شرایط اکولوژیک سخت‌تر، و اغلب تحت حفاظت بیشتر هستند؛ که این عوامل احتمال جنگل‌زدایی را کاهش می‌دهد.</w:t>
      </w:r>
    </w:p>
    <w:p w14:paraId="50BAAAE7" w14:textId="0AB22FD7" w:rsidR="00381C31" w:rsidRPr="00F904C4" w:rsidRDefault="00381C31" w:rsidP="00434615">
      <w:pPr>
        <w:autoSpaceDE w:val="0"/>
        <w:autoSpaceDN w:val="0"/>
        <w:bidi/>
        <w:adjustRightInd w:val="0"/>
        <w:spacing w:line="276" w:lineRule="auto"/>
        <w:ind w:firstLine="284"/>
        <w:jc w:val="both"/>
        <w:rPr>
          <w:rFonts w:eastAsia="Calibri" w:cs="B Nazanin"/>
          <w:lang w:bidi="fa-IR"/>
        </w:rPr>
      </w:pPr>
      <w:r w:rsidRPr="00F904C4">
        <w:rPr>
          <w:rFonts w:eastAsia="Calibri" w:cs="B Nazanin" w:hint="cs"/>
          <w:rtl/>
          <w:lang w:bidi="fa-IR"/>
        </w:rPr>
        <w:t xml:space="preserve">در </w:t>
      </w:r>
      <w:r w:rsidRPr="00F904C4">
        <w:rPr>
          <w:rFonts w:eastAsia="Calibri" w:cs="B Nazanin" w:hint="cs"/>
          <w:i/>
          <w:rtl/>
          <w:lang w:bidi="fa-IR"/>
        </w:rPr>
        <w:t>تضاد</w:t>
      </w:r>
      <w:r w:rsidRPr="00F904C4">
        <w:rPr>
          <w:rFonts w:eastAsia="Calibri" w:cs="B Nazanin" w:hint="cs"/>
          <w:rtl/>
          <w:lang w:bidi="fa-IR"/>
        </w:rPr>
        <w:t xml:space="preserve"> با انتظار اولیه، شیب زمین رابطه‌ای مثبت با احتمال جنگل‌زدایی نشان داد. به‌عبارتی، در مناطق با شیب‌های بالاتر، احتمال تخریب جنگل بیشتر است. این نتیجه می‌تواند ناشی از بهره‌برداری‌های غیرمجاز در شیب‌های تند، جاده‌کشی‌های غیراصولی، و حتی وقوع رانش و لغزش در مناطق شیب‌دار باشد که تخریب پوشش جنگلی را تسهیل می‌کند (لوپز-بدویا</w:t>
      </w:r>
      <w:r w:rsidR="0099330D" w:rsidRPr="00F904C4">
        <w:rPr>
          <w:rStyle w:val="FootnoteReference"/>
          <w:rFonts w:eastAsia="Calibri" w:cs="B Nazanin"/>
          <w:rtl/>
          <w:lang w:bidi="fa-IR"/>
        </w:rPr>
        <w:footnoteReference w:id="26"/>
      </w:r>
      <w:r w:rsidRPr="00F904C4">
        <w:rPr>
          <w:rFonts w:eastAsia="Calibri" w:cs="B Nazanin" w:hint="cs"/>
          <w:rtl/>
          <w:lang w:bidi="fa-IR"/>
        </w:rPr>
        <w:t xml:space="preserve"> و همکاران، 2022). همچنین، در برخی مناطق کوهستانی، تخریب در امتداد یال‌ها و دامنه‌ها رخ می‌دهد که معمولاً شیب بیشتری دارند و این امر می‌تواند تأثیر شیب را تقویت کند.</w:t>
      </w:r>
    </w:p>
    <w:p w14:paraId="243B473F" w14:textId="77777777"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نتایج حاکی از آن بود که شاخص طول‌شیب تأثیر معناداری در مدل نداشته و نمودار آن شکل یکنواخت با نوساناتی در دامنه‌های بالا داشت. این امر می‌تواند به دلایل مختلفی از جمله توزیع نامتوازن مقادیر این شاخص در منطقه، هم‌پوشانی با متغیر شیب، یا اثرات غیرمستقیم آن بر جنگل‌زدایی باشد. با وجود نقش بالقوه این شاخص در فرسایش و پایداری زمین، ارتباط مستقیمی با تصمیمات انسانی در مورد تخریب جنگل‌ها مشاهده نشد.</w:t>
      </w:r>
    </w:p>
    <w:p w14:paraId="112901DF" w14:textId="77777777"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متغیر شدت باد رفتار افزایشی و نوسانی در ارتباط با احتمال جنگل‌زدایی دارد. در شرایطی با افزایش سرعت باد، احتمال وقوع جنگل‌زدایی به‌صورت معناداری افزایش یافته است. این روند، به‌ویژه در بازه‌های مشخصی از شدت باد که با اوج در نمودار وابستگی جزئی همراه بود، حاکی از وجود یک رابطه غیرخطی اما مهم بین شدت باد و تخریب پوشش جنگلی است. برای تبیین این رابطه، باید اثرات باد را در سطوح مختلف بررسی کرد.</w:t>
      </w:r>
    </w:p>
    <w:p w14:paraId="6D399483" w14:textId="052BC20A" w:rsidR="00381C31" w:rsidRPr="00F904C4" w:rsidRDefault="00381C31" w:rsidP="00434615">
      <w:pPr>
        <w:autoSpaceDE w:val="0"/>
        <w:autoSpaceDN w:val="0"/>
        <w:bidi/>
        <w:adjustRightInd w:val="0"/>
        <w:spacing w:line="276" w:lineRule="auto"/>
        <w:ind w:firstLine="284"/>
        <w:jc w:val="both"/>
        <w:rPr>
          <w:rFonts w:eastAsia="Calibri" w:cs="B Nazanin"/>
          <w:lang w:bidi="fa-IR"/>
        </w:rPr>
      </w:pPr>
      <w:r w:rsidRPr="00F904C4">
        <w:rPr>
          <w:rFonts w:eastAsia="Calibri" w:cs="B Nazanin" w:hint="cs"/>
          <w:rtl/>
          <w:lang w:bidi="fa-IR"/>
        </w:rPr>
        <w:t xml:space="preserve">بادهای شدید </w:t>
      </w:r>
      <w:r w:rsidRPr="00F904C4">
        <w:rPr>
          <w:rFonts w:eastAsia="Calibri" w:cs="B Nazanin" w:hint="cs"/>
          <w:i/>
          <w:rtl/>
          <w:lang w:bidi="fa-IR"/>
        </w:rPr>
        <w:t>می‌توانند</w:t>
      </w:r>
      <w:r w:rsidRPr="00F904C4">
        <w:rPr>
          <w:rFonts w:eastAsia="Calibri" w:cs="B Nazanin" w:hint="cs"/>
          <w:rtl/>
          <w:lang w:bidi="fa-IR"/>
        </w:rPr>
        <w:t xml:space="preserve"> به صورت مستقیم منجر به آسیب درختان شوند. این آسیب ممکن است به شکل شکستن تنه‌ها، سقوط درختان، شکافتن تاج‌ها یا حتی ریشه‌کن شدن درختان باشد (سیلویرو</w:t>
      </w:r>
      <w:r w:rsidR="0099330D" w:rsidRPr="00F904C4">
        <w:rPr>
          <w:rStyle w:val="FootnoteReference"/>
          <w:rFonts w:eastAsia="Calibri" w:cs="B Nazanin"/>
          <w:rtl/>
          <w:lang w:bidi="fa-IR"/>
        </w:rPr>
        <w:footnoteReference w:id="27"/>
      </w:r>
      <w:r w:rsidRPr="00F904C4">
        <w:rPr>
          <w:rFonts w:eastAsia="Calibri" w:cs="B Nazanin" w:hint="cs"/>
          <w:rtl/>
          <w:lang w:bidi="fa-IR"/>
        </w:rPr>
        <w:t xml:space="preserve"> و همکاران، 2019). در جنگل‌های </w:t>
      </w:r>
      <w:r w:rsidRPr="00F904C4">
        <w:rPr>
          <w:rFonts w:eastAsia="Calibri" w:cs="B Nazanin" w:hint="cs"/>
          <w:rtl/>
          <w:lang w:bidi="fa-IR"/>
        </w:rPr>
        <w:lastRenderedPageBreak/>
        <w:t>نیمه‌کوهستانی شمال ایران، این پدیده به‌ویژه در گونه‌هایی با تاج‌های گسترده یا سیستم ریشه‌ای ضعیف مشاهده شده است. در مواردی، توده‌ای از درختان بر اثر باد شکسته می‌شود که نه‌تنها پوشش جنگلی را به‌صورت موضعی از بین می‌برد، بلکه زمینه‌ساز دسترسی انسان به آن منطقه برای برداشت چوب یا تغییر کاربری نیز می‌شود. این پدیده نقطه آغازی برای روندهای پیچیده‌تر جنگل‌زدایی است. به‌ویژه در شرایطی که نظارت جنگلبانی ضعیف است یا قوانین برداشت چوب صراحت و ضمانت اجرایی ندارند، حضور چوب‌های افتاده در اثر باد، بهانه‌ای برای نفوذ به عمق جنگل و برداشت چوب‌های سالم اطراف نیز فراهم می‌آورد.</w:t>
      </w:r>
    </w:p>
    <w:p w14:paraId="550350E3" w14:textId="02AAFCF8"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 xml:space="preserve">یکی از مهم‌ترین </w:t>
      </w:r>
      <w:r w:rsidRPr="00F904C4">
        <w:rPr>
          <w:rFonts w:eastAsia="Calibri" w:cs="B Nazanin" w:hint="cs"/>
          <w:i/>
          <w:rtl/>
          <w:lang w:bidi="fa-IR"/>
        </w:rPr>
        <w:t>سازوکارهای</w:t>
      </w:r>
      <w:r w:rsidRPr="00F904C4">
        <w:rPr>
          <w:rFonts w:eastAsia="Calibri" w:cs="B Nazanin" w:hint="cs"/>
          <w:rtl/>
          <w:lang w:bidi="fa-IR"/>
        </w:rPr>
        <w:t xml:space="preserve"> غیرمستقیم باد در تخریب جنگل‌ها، نقش آن در انتقال آتش از اراضی کشاورزی به درون محدوده جنگلی است (جلولی و برنوسی</w:t>
      </w:r>
      <w:r w:rsidR="0099330D" w:rsidRPr="00F904C4">
        <w:rPr>
          <w:rStyle w:val="FootnoteReference"/>
          <w:rFonts w:eastAsia="Calibri" w:cs="B Nazanin"/>
          <w:rtl/>
          <w:lang w:bidi="fa-IR"/>
        </w:rPr>
        <w:footnoteReference w:id="28"/>
      </w:r>
      <w:r w:rsidRPr="00F904C4">
        <w:rPr>
          <w:rFonts w:eastAsia="Calibri" w:cs="B Nazanin" w:hint="cs"/>
          <w:rtl/>
          <w:lang w:bidi="fa-IR"/>
        </w:rPr>
        <w:t>، 2022). در بسیاری از روستاهای مجاور جنگل، کشاورزان پس از برداشت محصول یا برای آماده‌سازی زمین، اقدام به آتش‌زدن بقایای گیاهی می‌کنند. اگرچه این اقدام ممکن است از منظر محلی یک روش سنتی تلقی شود، اما در شرایطی که باد شدید بوزد، شعله‌های آتش به‌سرعت به سمت مرزهای جنگل کشیده شده و وارد پوشش جنگلی می‌شو</w:t>
      </w:r>
      <w:r w:rsidR="00A55D62" w:rsidRPr="00F904C4">
        <w:rPr>
          <w:rFonts w:eastAsia="Calibri" w:cs="B Nazanin" w:hint="cs"/>
          <w:rtl/>
          <w:lang w:bidi="fa-IR"/>
        </w:rPr>
        <w:t xml:space="preserve">د. </w:t>
      </w:r>
      <w:r w:rsidRPr="00F904C4">
        <w:rPr>
          <w:rFonts w:eastAsia="Calibri" w:cs="B Nazanin" w:hint="cs"/>
          <w:rtl/>
          <w:lang w:bidi="fa-IR"/>
        </w:rPr>
        <w:t>به‌ویژه در فصول خشک سال یا در مناطقی که مواد سوختنی خشکی مانند برگ خشک، سرشاخه‌ها یا درختان افتاده در بستر جنگل انباشته شده‌اند، این انتقال می‌تواند منجر به حریق‌های گسترده جنگلی شود. مطالعات میدانی در مناطق جنگلی شمال ایران نشان داده‌اند که در بسیاری از موارد آتش‌سوزی‌های جنگلی، منشأ اولیه در مزارع یا باغ‌های حاشیه‌ای بوده است و باد عامل کلیدی در توسعه و گسترش آتش به داخل جنگل بوده است. این یافته‌ها با نتایج مدل حاضر هم‌راستا هستند و نشان می‌دهند که باد نه‌تنها یک عامل طبیعی بلکه یک محرک اجتماعی-زیست‌محیطی برای تشدید جنگل‌زدایی است. باد علاوه بر اثرات فیزیکی، با افزایش نرخ تبخیر از سطح خاک و پوشش گیاهی، می‌تواند سطح رطوبت خاک را کاهش داده و جنگل را مستعد خشکی، زوال و آتش‌سوزی سازد. در اکوسیستم‌های مرطوب مانند جنگل‌های هیرکانی، کاهش جزئی در رطوبت نیز می‌تواند منجر به اختلال در باززایی طبیعی، تضعیف رشد درختان و افزایش نفوذپذیری برای گونه‌های مهاجم یا تخریبگر شود. بنابراین، باد می‌تواند یک عامل آغازگر در زنجیره‌ای از تأثیرات زیست‌محیطی و انسانی باشد که نهایتاً به جنگل‌زدایی می‌انجامد.</w:t>
      </w:r>
    </w:p>
    <w:p w14:paraId="7B42F27F" w14:textId="61B3F765"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نزدیکی به جاده یکی از مؤثرترین عوامل انسانی در وقوع جنگل‌زدایی بود. بر اساس نتایج، در فاصله‌های کمتر از 2000 متر از مسیرهای دسترسی، احتمال جنگل‌زدایی به‌طور معناداری بالاتر است. این یافته با مطالعات مشابه در جنگل‌های شمال ایران هم‌راستا است و نشان می‌دهد که زیرساخت‌های دسترسی یکی از مهم‌ترین پیشران‌های جنگل‌زدایی هستند (لارنس</w:t>
      </w:r>
      <w:r w:rsidR="0099330D" w:rsidRPr="00F904C4">
        <w:rPr>
          <w:rStyle w:val="FootnoteReference"/>
          <w:rFonts w:eastAsia="Calibri" w:cs="B Nazanin"/>
          <w:rtl/>
          <w:lang w:bidi="fa-IR"/>
        </w:rPr>
        <w:footnoteReference w:id="29"/>
      </w:r>
      <w:r w:rsidRPr="00F904C4">
        <w:rPr>
          <w:rFonts w:eastAsia="Calibri" w:cs="B Nazanin" w:hint="cs"/>
          <w:rtl/>
          <w:lang w:bidi="fa-IR"/>
        </w:rPr>
        <w:t xml:space="preserve"> و همکاران، 2017؛ دوت</w:t>
      </w:r>
      <w:r w:rsidR="0099330D" w:rsidRPr="00F904C4">
        <w:rPr>
          <w:rStyle w:val="FootnoteReference"/>
          <w:rFonts w:eastAsia="Calibri" w:cs="B Nazanin"/>
          <w:rtl/>
          <w:lang w:bidi="fa-IR"/>
        </w:rPr>
        <w:footnoteReference w:id="30"/>
      </w:r>
      <w:r w:rsidRPr="00F904C4">
        <w:rPr>
          <w:rFonts w:eastAsia="Calibri" w:cs="B Nazanin" w:hint="cs"/>
          <w:rtl/>
          <w:lang w:bidi="fa-IR"/>
        </w:rPr>
        <w:t xml:space="preserve"> و همکاران، 2024). جاده‌ها امکان ورود ماشین‌آلات، انسان و دام را فراهم کرده و فضا را برای بهره‌برداری غیرمجاز و تغییر کاربری مهیا می‌سازند. با افزایش فاصله از جاده، این اثر به‌تدریج کاهش می‌یابد.</w:t>
      </w:r>
    </w:p>
    <w:p w14:paraId="525DF0C4" w14:textId="4F74E4EA"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 xml:space="preserve">الگوی </w:t>
      </w:r>
      <w:r w:rsidRPr="00F904C4">
        <w:rPr>
          <w:rFonts w:eastAsia="Calibri" w:cs="B Nazanin" w:hint="cs"/>
          <w:i/>
          <w:rtl/>
          <w:lang w:bidi="fa-IR"/>
        </w:rPr>
        <w:t>وابستگی</w:t>
      </w:r>
      <w:r w:rsidRPr="00F904C4">
        <w:rPr>
          <w:rFonts w:eastAsia="Calibri" w:cs="B Nazanin" w:hint="cs"/>
          <w:rtl/>
          <w:lang w:bidi="fa-IR"/>
        </w:rPr>
        <w:t xml:space="preserve"> متغیر فاصله از مناطق مسکونی غیرخطی و نوسانی بود. احتمال جنگل‌زدایی در فواصل نزدیک به روستاها تا حدود ۲ کیلومتر کاهش یافته و پس از آن، نوساناتی با دامنه متغیر دیده می‌شود. یکی از تبیین‌های ممکن برای این روند، وجود اقدامات حفاظتی در حاشیه روستاها است که می‌تواند نقش بازدارنده‌ای در تخریب داشته باشد؛ در </w:t>
      </w:r>
      <w:r w:rsidRPr="00F904C4">
        <w:rPr>
          <w:rFonts w:eastAsia="Calibri" w:cs="B Nazanin" w:hint="cs"/>
          <w:rtl/>
          <w:lang w:bidi="fa-IR"/>
        </w:rPr>
        <w:lastRenderedPageBreak/>
        <w:t>حالی که در فواصل دورتر، مناطق بدون نظارت یا حفاظت مؤثر بیشتر در معرض تخریب قرار دارند (یاماموتو</w:t>
      </w:r>
      <w:r w:rsidR="0099330D" w:rsidRPr="00F904C4">
        <w:rPr>
          <w:rStyle w:val="FootnoteReference"/>
          <w:rFonts w:eastAsia="Calibri" w:cs="B Nazanin"/>
          <w:rtl/>
          <w:lang w:bidi="fa-IR"/>
        </w:rPr>
        <w:footnoteReference w:id="31"/>
      </w:r>
      <w:r w:rsidRPr="00F904C4">
        <w:rPr>
          <w:rFonts w:eastAsia="Calibri" w:cs="B Nazanin" w:hint="cs"/>
          <w:rtl/>
          <w:lang w:bidi="fa-IR"/>
        </w:rPr>
        <w:t xml:space="preserve"> و همکاران، 2019).</w:t>
      </w:r>
    </w:p>
    <w:p w14:paraId="78EA6824" w14:textId="67347826"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منحنی وابستگی جزئی برای متغیر نزدیکی به اراضی کشاورزی شکل پیچیده و نوسانی داشت و نشان‌دهنده تأثیرات متغیر و محلی است. در برخی فواصل، افزایش نزدیکی به زمین‌های کشاورزی موجب افزایش جنگل‌زدایی شده و در برخی نقاط کاهش یافته است. این الگوی سینوسی ممکن است ناشی از ناهمگنی در کاربری‌های کشاورزی، میزان بهره‌برداری از زمین، شدت حضور انسانی در بخش‌های مختلف منطقه یا فشار همزمان سایر متغیرها بر پدیده تخریب باشد. به‌طور کلی، مجاورت با اراضی کشاورزی یکی از عوامل بالقوه تغییر کاربری و قطع درختان برای توسعه زمین‌های زراعی و باغی محسوب می‌شود (آبمن و کارنی</w:t>
      </w:r>
      <w:r w:rsidR="0043727A" w:rsidRPr="00F904C4">
        <w:rPr>
          <w:rStyle w:val="FootnoteReference"/>
          <w:rFonts w:eastAsia="Calibri" w:cs="B Nazanin"/>
          <w:rtl/>
          <w:lang w:bidi="fa-IR"/>
        </w:rPr>
        <w:footnoteReference w:id="32"/>
      </w:r>
      <w:r w:rsidRPr="00F904C4">
        <w:rPr>
          <w:rFonts w:eastAsia="Calibri" w:cs="B Nazanin" w:hint="cs"/>
          <w:rtl/>
          <w:lang w:bidi="fa-IR"/>
        </w:rPr>
        <w:t>، 2020؛ ناپ</w:t>
      </w:r>
      <w:r w:rsidR="0043727A" w:rsidRPr="00F904C4">
        <w:rPr>
          <w:rStyle w:val="FootnoteReference"/>
          <w:rFonts w:eastAsia="Calibri" w:cs="B Nazanin"/>
          <w:rtl/>
          <w:lang w:bidi="fa-IR"/>
        </w:rPr>
        <w:footnoteReference w:id="33"/>
      </w:r>
      <w:r w:rsidRPr="00F904C4">
        <w:rPr>
          <w:rFonts w:eastAsia="Calibri" w:cs="B Nazanin" w:hint="cs"/>
          <w:rtl/>
          <w:lang w:bidi="fa-IR"/>
        </w:rPr>
        <w:t xml:space="preserve"> و همکاران، 2022).</w:t>
      </w:r>
    </w:p>
    <w:p w14:paraId="53AA1E38" w14:textId="1C3F91D0" w:rsidR="00381C31" w:rsidRPr="00F904C4" w:rsidRDefault="00381C31" w:rsidP="00434615">
      <w:pPr>
        <w:autoSpaceDE w:val="0"/>
        <w:autoSpaceDN w:val="0"/>
        <w:bidi/>
        <w:adjustRightInd w:val="0"/>
        <w:spacing w:line="276" w:lineRule="auto"/>
        <w:ind w:firstLine="284"/>
        <w:jc w:val="both"/>
        <w:rPr>
          <w:rFonts w:eastAsia="Calibri" w:cs="B Nazanin"/>
          <w:lang w:bidi="fa-IR"/>
        </w:rPr>
      </w:pPr>
      <w:r w:rsidRPr="00F904C4">
        <w:rPr>
          <w:rFonts w:eastAsia="Calibri" w:cs="B Nazanin" w:hint="cs"/>
          <w:rtl/>
          <w:lang w:bidi="fa-IR"/>
        </w:rPr>
        <w:t xml:space="preserve">رابطه‌ای معکوس بین </w:t>
      </w:r>
      <w:r w:rsidRPr="00F904C4">
        <w:rPr>
          <w:rFonts w:eastAsia="Calibri" w:cs="B Nazanin" w:hint="cs"/>
          <w:i/>
          <w:rtl/>
          <w:lang w:bidi="fa-IR"/>
        </w:rPr>
        <w:t>میانگین</w:t>
      </w:r>
      <w:r w:rsidRPr="00F904C4">
        <w:rPr>
          <w:rFonts w:eastAsia="Calibri" w:cs="B Nazanin" w:hint="cs"/>
          <w:rtl/>
          <w:lang w:bidi="fa-IR"/>
        </w:rPr>
        <w:t xml:space="preserve"> بارندگی سالانه و جنگل‌زدایی مشاهده شد. در مناطقی با بارندگی کمتر از ۸۷۰ میلی‌متر، احتمال جنگل‌زدایی بالاتر بود. این ارتباط می‌تواند نشان‌دهنده تأثیر تنش آبی و خشکی خاک بر شکنندگی اکوسیستم‌های جنگلی و همچنین کاهش باززایی طبیعی در شرایط خشک باشد (دسوزا باتیستا</w:t>
      </w:r>
      <w:r w:rsidR="0043727A" w:rsidRPr="00F904C4">
        <w:rPr>
          <w:rStyle w:val="FootnoteReference"/>
          <w:rFonts w:eastAsia="Calibri" w:cs="B Nazanin"/>
          <w:rtl/>
          <w:lang w:bidi="fa-IR"/>
        </w:rPr>
        <w:footnoteReference w:id="34"/>
      </w:r>
      <w:r w:rsidRPr="00F904C4">
        <w:rPr>
          <w:rFonts w:eastAsia="Calibri" w:cs="B Nazanin" w:hint="cs"/>
          <w:rtl/>
          <w:lang w:bidi="fa-IR"/>
        </w:rPr>
        <w:t xml:space="preserve"> و همکاران، 2023). در مقابل، در مناطق پربارش، شرایط برای حفظ پوشش جنگلی و ترمیم آن مساعدتر است.</w:t>
      </w:r>
    </w:p>
    <w:p w14:paraId="40562EF9" w14:textId="60DBE9A9"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هر سه پارامتر دمایی الگوهای نوسانی و غیرخطی را نشان دادند، اما بیشترین تأثیر مربوط به دمای بیشینه بود. در مقادیر نزدیک به 95/23 درجه سانتی‌گراد، احتمال جنگل‌زدایی به‌طور محسوسی افزایش یافته است. این آستانه دمایی می‌تواند حاکی از افزایش تبخیر، کاهش رطوبت خاک، و آسیب‌پذیری بیشتر پوشش گیاهی در برابر تنش حرارتی باشد (داولیویرا</w:t>
      </w:r>
      <w:r w:rsidR="0043727A" w:rsidRPr="00F904C4">
        <w:rPr>
          <w:rStyle w:val="FootnoteReference"/>
          <w:rFonts w:eastAsia="Calibri" w:cs="B Nazanin"/>
          <w:rtl/>
          <w:lang w:bidi="fa-IR"/>
        </w:rPr>
        <w:footnoteReference w:id="35"/>
      </w:r>
      <w:r w:rsidRPr="00F904C4">
        <w:rPr>
          <w:rFonts w:eastAsia="Calibri" w:cs="B Nazanin" w:hint="cs"/>
          <w:rtl/>
          <w:lang w:bidi="fa-IR"/>
        </w:rPr>
        <w:t xml:space="preserve"> و همکاران، 2021). همچنین ممکن است این شرایط دمایی با فصل‌های گرم و خشک‌تر در ارتباط باشد که معمولاً با فعالیت‌های انسانی بیشتر مانند بهره‌برداری یا آتش‌سوزی همراه هستند.</w:t>
      </w:r>
    </w:p>
    <w:p w14:paraId="4554DE20" w14:textId="77777777"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 xml:space="preserve">نتایج حاصل از </w:t>
      </w:r>
      <w:r w:rsidRPr="00F904C4">
        <w:rPr>
          <w:rFonts w:eastAsia="Calibri" w:cs="B Nazanin" w:hint="cs"/>
          <w:i/>
          <w:rtl/>
          <w:lang w:bidi="fa-IR"/>
        </w:rPr>
        <w:t>مقایسه</w:t>
      </w:r>
      <w:r w:rsidRPr="00F904C4">
        <w:rPr>
          <w:rFonts w:eastAsia="Calibri" w:cs="B Nazanin" w:hint="cs"/>
          <w:rtl/>
          <w:lang w:bidi="fa-IR"/>
        </w:rPr>
        <w:t xml:space="preserve"> دو مدل در پیش‌بینی احتمال وقوع جنگل‌زدایی در حوزه جنگلداری لوه نشان می‌دهد که مدل</w:t>
      </w:r>
      <w:r w:rsidRPr="00F904C4">
        <w:rPr>
          <w:rFonts w:eastAsia="Calibri" w:cs="B Nazanin"/>
          <w:lang w:bidi="fa-IR"/>
        </w:rPr>
        <w:t xml:space="preserve"> GAM</w:t>
      </w:r>
      <w:r w:rsidRPr="00F904C4">
        <w:rPr>
          <w:rFonts w:eastAsia="Calibri" w:cs="B Nazanin" w:hint="cs"/>
          <w:rtl/>
          <w:lang w:bidi="fa-IR"/>
        </w:rPr>
        <w:t xml:space="preserve"> از دقت بالاتری برخوردار بوده و عملکرد محافظه‌کارانه‌تری در شناسایی نواحی پرخطر دارد. این مدل با بهره‌گیری از قابلیت‌های غیرخطی‌سازی و انعطاف‌پذیری بالا، توانسته است روابط پیچیده و احتمالا غیرخطی میان متغیرهای تبیینی و پاسخ را بهتر نمایان سازد. این ویژگی باعث شده که این مدل</w:t>
      </w:r>
      <w:r w:rsidRPr="00F904C4">
        <w:rPr>
          <w:rFonts w:eastAsia="Calibri" w:cs="B Nazanin" w:hint="cs"/>
          <w:lang w:bidi="fa-IR"/>
        </w:rPr>
        <w:t xml:space="preserve"> </w:t>
      </w:r>
      <w:r w:rsidRPr="00F904C4">
        <w:rPr>
          <w:rFonts w:eastAsia="Calibri" w:cs="B Nazanin" w:hint="cs"/>
          <w:rtl/>
          <w:lang w:bidi="fa-IR"/>
        </w:rPr>
        <w:t>تنها در نواحی‌ای که شواهد قوی از وقوع جنگل‌زدایی وجود دارد، احتمال بالا را اختصاص دهد، در حالی‌که مدل سنتی با رویکردي خطی، دامنه وسیع‌تری از مناطق را در معرض خطر ارزیابی کرده است. این محافظه‌کاری مدل</w:t>
      </w:r>
      <w:r w:rsidRPr="00F904C4">
        <w:rPr>
          <w:rFonts w:eastAsia="Calibri" w:cs="B Nazanin"/>
          <w:lang w:bidi="fa-IR"/>
        </w:rPr>
        <w:t xml:space="preserve"> GAM </w:t>
      </w:r>
      <w:r w:rsidRPr="00F904C4">
        <w:rPr>
          <w:rFonts w:eastAsia="Calibri" w:cs="B Nazanin" w:hint="cs"/>
          <w:rtl/>
          <w:lang w:bidi="fa-IR"/>
        </w:rPr>
        <w:t>مزایای مهمی برای کاربردهای مدیریتی و سیاست‌گذاری دارد. اولاً، این رویکرد منجر به کاهش موارد مثبت کاذب می‌شود؛ یعنی مناطقی که به اشتباه به عنوان پرخطر شناخته می‌شوند. کاهش این نوع خطاها به‌ویژه در شرایطی که منابع مالی و انسانی برای اقدامات حفاظتی محدود هستند، از اهمیت زیادی برخوردار است. در چنین شرایطی، اولویت‌بندی دقیق مناطق نیازمند مداخله می‌تواند اثربخشی برنامه‌های مدیریت منابع طبیعی را به نحو چشمگیری افزایش دهد. مدل</w:t>
      </w:r>
      <w:r w:rsidRPr="00F904C4">
        <w:rPr>
          <w:rFonts w:eastAsia="Calibri" w:cs="B Nazanin"/>
          <w:lang w:bidi="fa-IR"/>
        </w:rPr>
        <w:t xml:space="preserve"> GAM </w:t>
      </w:r>
      <w:r w:rsidRPr="00F904C4">
        <w:rPr>
          <w:rFonts w:eastAsia="Calibri" w:cs="B Nazanin" w:hint="cs"/>
          <w:rtl/>
          <w:lang w:bidi="fa-IR"/>
        </w:rPr>
        <w:t>از این نظر ابزاری توانمند برای هدایت اقدامات حفاظتی و تخصیص منابع در مناطق جنگلی محسوب می‌شود.</w:t>
      </w:r>
    </w:p>
    <w:p w14:paraId="63DA3908" w14:textId="77777777" w:rsidR="00381C31" w:rsidRPr="00F904C4" w:rsidRDefault="00381C31" w:rsidP="00434615">
      <w:pPr>
        <w:autoSpaceDE w:val="0"/>
        <w:autoSpaceDN w:val="0"/>
        <w:bidi/>
        <w:adjustRightInd w:val="0"/>
        <w:spacing w:line="276" w:lineRule="auto"/>
        <w:ind w:firstLine="284"/>
        <w:jc w:val="both"/>
        <w:rPr>
          <w:rFonts w:eastAsia="Calibri" w:cs="B Nazanin"/>
          <w:lang w:bidi="fa-IR"/>
        </w:rPr>
      </w:pPr>
      <w:r w:rsidRPr="00F904C4">
        <w:rPr>
          <w:rFonts w:eastAsia="Calibri" w:cs="B Nazanin" w:hint="cs"/>
          <w:rtl/>
          <w:lang w:bidi="fa-IR"/>
        </w:rPr>
        <w:lastRenderedPageBreak/>
        <w:t>ثانیاً، خروجی مدل</w:t>
      </w:r>
      <w:r w:rsidRPr="00F904C4">
        <w:rPr>
          <w:rFonts w:eastAsia="Calibri" w:cs="B Nazanin"/>
          <w:lang w:bidi="fa-IR"/>
        </w:rPr>
        <w:t xml:space="preserve"> GAM </w:t>
      </w:r>
      <w:r w:rsidRPr="00F904C4">
        <w:rPr>
          <w:rFonts w:eastAsia="Calibri" w:cs="B Nazanin" w:hint="cs"/>
          <w:rtl/>
          <w:lang w:bidi="fa-IR"/>
        </w:rPr>
        <w:t>امکان تحلیل فضایی دقیق‌تری از خطر جنگل‌زدایی را فراهم می‌آورد. به دلیل ماهیت انعطاف‌پذیر این مدل، می‌توان روابط پیچیده‌تری را میان عوامل طبیعی (مانند شیب، جهت دامنه و دمای میانگین سالانه) و انسانی (نزدیکی به زمین‌های کشاورزی یا جاده) شناسایی و تفسیر کرد. این سطح از جزئیات تحلیلی، ارزش افزوده قابل توجهی برای مطالعات آینده‌نگر و شبیه‌سازی سناریوهای مختلف مدیریتی فراهم می‌کند.</w:t>
      </w:r>
    </w:p>
    <w:p w14:paraId="45CAC5B7" w14:textId="77777777" w:rsidR="00381C31" w:rsidRPr="00F904C4" w:rsidRDefault="00381C31" w:rsidP="0043461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 xml:space="preserve">از سوی دیگر، </w:t>
      </w:r>
      <w:r w:rsidRPr="00F904C4">
        <w:rPr>
          <w:rFonts w:eastAsia="Calibri" w:cs="B Nazanin" w:hint="cs"/>
          <w:i/>
          <w:rtl/>
          <w:lang w:bidi="fa-IR"/>
        </w:rPr>
        <w:t>هرچند</w:t>
      </w:r>
      <w:r w:rsidRPr="00F904C4">
        <w:rPr>
          <w:rFonts w:eastAsia="Calibri" w:cs="B Nazanin" w:hint="cs"/>
          <w:rtl/>
          <w:lang w:bidi="fa-IR"/>
        </w:rPr>
        <w:t xml:space="preserve"> مدل</w:t>
      </w:r>
      <w:r w:rsidRPr="00F904C4">
        <w:rPr>
          <w:rFonts w:eastAsia="Calibri" w:cs="B Nazanin"/>
          <w:lang w:bidi="fa-IR"/>
        </w:rPr>
        <w:t xml:space="preserve"> GAM </w:t>
      </w:r>
      <w:r w:rsidRPr="00F904C4">
        <w:rPr>
          <w:rFonts w:eastAsia="Calibri" w:cs="B Nazanin" w:hint="cs"/>
          <w:rtl/>
          <w:lang w:bidi="fa-IR"/>
        </w:rPr>
        <w:t>مزایای بارزی دارد، اما باید توجه داشت که پیچیدگی محاسباتی آن بیشتر از مدل‌های کلاسیک مانند لجستیک است و تفسیر نتایج آن برای کاربران غیرفنی ممکن است دشوار باشد. بنابراین، برای بهره‌برداری عملی از این مدل در فرآیند تصمیم‌سازی، ضروری است تا نتایج به شکلی قابل فهم و قابل استفاده برای مدیران منابع طبیعی و مسئولان محلی ترجمه و تبیین شود. به همین دلیل، ترکیب توان تحلیلی مدل‌های پیشرفته با ابزارهای ارتباطی مناسب مانند نقشه‌های موضوعی و گزارش‌های تفسیرپذیر، از اهمیت بالایی برخوردار است.</w:t>
      </w:r>
    </w:p>
    <w:p w14:paraId="466ABB4F" w14:textId="45D534FD" w:rsidR="00CC3E93" w:rsidRPr="00F904C4" w:rsidRDefault="00CC3E93" w:rsidP="00956936">
      <w:pPr>
        <w:bidi/>
        <w:spacing w:before="120" w:after="40"/>
        <w:jc w:val="both"/>
        <w:rPr>
          <w:rFonts w:eastAsia="Calibri" w:cs="B Nazanin"/>
          <w:bCs/>
          <w:lang w:bidi="fa-IR"/>
        </w:rPr>
      </w:pPr>
      <w:r w:rsidRPr="00F904C4">
        <w:rPr>
          <w:rFonts w:eastAsia="Calibri" w:cs="B Nazanin"/>
          <w:bCs/>
          <w:rtl/>
          <w:lang w:bidi="fa-IR"/>
        </w:rPr>
        <w:t>نت</w:t>
      </w:r>
      <w:r w:rsidRPr="00F904C4">
        <w:rPr>
          <w:rFonts w:eastAsia="Calibri" w:cs="B Nazanin" w:hint="cs"/>
          <w:bCs/>
          <w:rtl/>
          <w:lang w:bidi="fa-IR"/>
        </w:rPr>
        <w:t>ی</w:t>
      </w:r>
      <w:r w:rsidRPr="00F904C4">
        <w:rPr>
          <w:rFonts w:eastAsia="Calibri" w:cs="B Nazanin" w:hint="eastAsia"/>
          <w:bCs/>
          <w:rtl/>
          <w:lang w:bidi="fa-IR"/>
        </w:rPr>
        <w:t>جه‌گ</w:t>
      </w:r>
      <w:r w:rsidRPr="00F904C4">
        <w:rPr>
          <w:rFonts w:eastAsia="Calibri" w:cs="B Nazanin" w:hint="cs"/>
          <w:bCs/>
          <w:rtl/>
          <w:lang w:bidi="fa-IR"/>
        </w:rPr>
        <w:t>ی</w:t>
      </w:r>
      <w:r w:rsidRPr="00F904C4">
        <w:rPr>
          <w:rFonts w:eastAsia="Calibri" w:cs="B Nazanin" w:hint="eastAsia"/>
          <w:bCs/>
          <w:rtl/>
          <w:lang w:bidi="fa-IR"/>
        </w:rPr>
        <w:t>ر</w:t>
      </w:r>
      <w:r w:rsidRPr="00F904C4">
        <w:rPr>
          <w:rFonts w:eastAsia="Calibri" w:cs="B Nazanin" w:hint="cs"/>
          <w:bCs/>
          <w:rtl/>
          <w:lang w:bidi="fa-IR"/>
        </w:rPr>
        <w:t>ی</w:t>
      </w:r>
      <w:r w:rsidR="007F1A44" w:rsidRPr="00F904C4">
        <w:rPr>
          <w:rFonts w:eastAsia="Calibri" w:cs="B Nazanin" w:hint="cs"/>
          <w:bCs/>
          <w:rtl/>
          <w:lang w:bidi="fa-IR"/>
        </w:rPr>
        <w:t xml:space="preserve"> و پیشنهادها</w:t>
      </w:r>
      <w:r w:rsidR="00D22F9A" w:rsidRPr="00F904C4">
        <w:rPr>
          <w:rFonts w:eastAsia="Calibri" w:cs="B Nazanin"/>
          <w:bCs/>
          <w:lang w:bidi="fa-IR"/>
        </w:rPr>
        <w:t xml:space="preserve"> </w:t>
      </w:r>
    </w:p>
    <w:p w14:paraId="12B0808D" w14:textId="77777777" w:rsidR="00907835" w:rsidRPr="00F904C4" w:rsidRDefault="00907835" w:rsidP="00F74F92">
      <w:pPr>
        <w:autoSpaceDE w:val="0"/>
        <w:autoSpaceDN w:val="0"/>
        <w:bidi/>
        <w:adjustRightInd w:val="0"/>
        <w:spacing w:line="276" w:lineRule="auto"/>
        <w:jc w:val="both"/>
        <w:rPr>
          <w:rFonts w:eastAsia="Calibri" w:cs="B Nazanin"/>
          <w:lang w:bidi="fa-IR"/>
        </w:rPr>
      </w:pPr>
      <w:r w:rsidRPr="00F904C4">
        <w:rPr>
          <w:rFonts w:eastAsia="Calibri" w:cs="B Nazanin" w:hint="cs"/>
          <w:rtl/>
          <w:lang w:bidi="fa-IR"/>
        </w:rPr>
        <w:t>یافته‌های این پژوهش به‌روشنی نشان می‌دهند که جنگل‌زدایی در جنگل‌های هیرکانی تحت تأثیر طیف وسیعی از عوامل محیطی و انسانی قرار دارد که در تعامل با یکدیگر، الگوهای مکانی پیچیده‌ای از تخریب پوشش جنگلی را شکل می‌دهند. تحلیل مقایسه‌ای بین دو مدل آماری نشان داد که مدل</w:t>
      </w:r>
      <w:r w:rsidRPr="00F904C4">
        <w:rPr>
          <w:rFonts w:eastAsia="Calibri" w:cs="B Nazanin"/>
          <w:lang w:bidi="fa-IR"/>
        </w:rPr>
        <w:t xml:space="preserve"> GAM </w:t>
      </w:r>
      <w:r w:rsidRPr="00F904C4">
        <w:rPr>
          <w:rFonts w:eastAsia="Calibri" w:cs="B Nazanin" w:hint="cs"/>
          <w:rtl/>
          <w:lang w:bidi="fa-IR"/>
        </w:rPr>
        <w:t>با تکیه بر انعطاف‌پذیری در مدل‌سازی روابط غیرخطی و امکان شناسایی تأثیرات ترکیبی، عملکرد دقیق‌تر و واقع‌گرایانه‌تری در پیش‌بینی احتمال جنگل‌زدایی دارد. این دقت بیشتر، به‌ویژه در تمایزگذاری بین نواحی با خطر بالا و پایین، ارزش مدیریتی بالایی دارد و می‌تواند مبنای علمی معتبری برای اولویت‌بندی اقدامات حفاظتی باشد</w:t>
      </w:r>
      <w:r w:rsidRPr="00F904C4">
        <w:rPr>
          <w:rFonts w:eastAsia="Calibri" w:cs="B Nazanin"/>
          <w:lang w:bidi="fa-IR"/>
        </w:rPr>
        <w:t>.</w:t>
      </w:r>
    </w:p>
    <w:p w14:paraId="18406C4E" w14:textId="77777777" w:rsidR="00907835" w:rsidRPr="00F904C4" w:rsidRDefault="00907835" w:rsidP="00907835">
      <w:pPr>
        <w:autoSpaceDE w:val="0"/>
        <w:autoSpaceDN w:val="0"/>
        <w:bidi/>
        <w:adjustRightInd w:val="0"/>
        <w:spacing w:line="276" w:lineRule="auto"/>
        <w:ind w:firstLine="284"/>
        <w:jc w:val="both"/>
        <w:rPr>
          <w:rFonts w:eastAsia="Calibri" w:cs="B Nazanin"/>
          <w:lang w:bidi="fa-IR"/>
        </w:rPr>
      </w:pPr>
      <w:r w:rsidRPr="00F904C4">
        <w:rPr>
          <w:rFonts w:eastAsia="Calibri" w:cs="B Nazanin" w:hint="cs"/>
          <w:rtl/>
          <w:lang w:bidi="fa-IR"/>
        </w:rPr>
        <w:t>در میان متغیرهای بررسی‌شده، عواملی نظیر ارتفاع از سطح دریا، فاصله از جاده، شیب، اثر باد و مجاورت با اراضی کشاورزی بیشترین نقش را در تبیین الگوی جنگل‌زدایی ایفا کردند. به‌طور مشخص، افزایش خطر جنگل‌زدایی در نواحی پایین‌دست و در نزدیکی زیرساخت‌های دسترسی، بر نقش محوری مداخلات انسانی در این پدیده تأکید دارد. همچنین تأثیر نوسانی برخی متغیرها نظیر شدت باد، فاصله از روستا و دمای بیشینه، ضرورت توجه به روابط غیرخطی و پیچیده در فرآیندهای تخریب زیست‌محیطی را برجسته می‌سازد.</w:t>
      </w:r>
    </w:p>
    <w:p w14:paraId="7A879FF5" w14:textId="77777777" w:rsidR="00907835" w:rsidRPr="00F904C4" w:rsidRDefault="00907835" w:rsidP="0090783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از منظر مدیریتی، مدل</w:t>
      </w:r>
      <w:r w:rsidRPr="00F904C4">
        <w:rPr>
          <w:rFonts w:eastAsia="Calibri" w:cs="B Nazanin"/>
          <w:lang w:bidi="fa-IR"/>
        </w:rPr>
        <w:t xml:space="preserve"> GAM </w:t>
      </w:r>
      <w:r w:rsidRPr="00F904C4">
        <w:rPr>
          <w:rFonts w:eastAsia="Calibri" w:cs="B Nazanin" w:hint="cs"/>
          <w:rtl/>
          <w:lang w:bidi="fa-IR"/>
        </w:rPr>
        <w:t>ابزار ارزشمندی برای بهینه‌سازی تخصیص منابع حفاظتی است؛ زیرا با کاهش موارد مثبت کاذب، امکان تمرکز بر مناطق با اولویت بالاتر را فراهم می‌سازد. این ویژگی به‌ویژه در شرایط محدودیت منابع مالی و انسانی اهمیت مضاعف می‌یابد. همچنین خروجی مدل می‌تواند به‌عنوان مبنای علمی در برنامه‌ریزی مکانی، اعمال محدودیت‌های کاربری، اجرای طرح‌های قرق، یا بازبینی طرح‌های جنگلداری به‌کار رود.</w:t>
      </w:r>
    </w:p>
    <w:p w14:paraId="40107FFA" w14:textId="77777777" w:rsidR="00907835" w:rsidRPr="00F904C4" w:rsidRDefault="00907835" w:rsidP="00907835">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از سوی دیگر، نتایج این مطالعه بر ضرورت بازنگری در الگوی توسعه زیرساخت‌ها، محدودسازی گسترش جاده‌ها در مناطق حساس، و کنترل بهره‌برداری‌های غیرقانونی در ارتفاعات پایین جنگل تأکید دارد. همچنین اتخاذ رویکردهای مشارکتی در حفاظت جنگل، آموزش ساکنان محلی، و استفاده از سیاست‌های تشویقی برای احیای پوشش جنگلی در مناطق بحرانی می‌تواند از مسیرهای مؤثر برای مقابله با روند فزاینده جنگل‌زدایی باشد.</w:t>
      </w:r>
    </w:p>
    <w:p w14:paraId="540A6AF7" w14:textId="337FE6E9" w:rsidR="00907835" w:rsidRDefault="00907835" w:rsidP="005652CC">
      <w:pPr>
        <w:autoSpaceDE w:val="0"/>
        <w:autoSpaceDN w:val="0"/>
        <w:bidi/>
        <w:adjustRightInd w:val="0"/>
        <w:spacing w:line="276" w:lineRule="auto"/>
        <w:ind w:firstLine="284"/>
        <w:jc w:val="both"/>
        <w:rPr>
          <w:rFonts w:eastAsia="Calibri" w:cs="B Nazanin"/>
          <w:rtl/>
          <w:lang w:bidi="fa-IR"/>
        </w:rPr>
      </w:pPr>
      <w:r w:rsidRPr="00F904C4">
        <w:rPr>
          <w:rFonts w:eastAsia="Calibri" w:cs="B Nazanin" w:hint="cs"/>
          <w:rtl/>
          <w:lang w:bidi="fa-IR"/>
        </w:rPr>
        <w:t xml:space="preserve">به‌علاوه، این مطالعه نشان می‌دهد که استفاده از مدل‌های پیشرفته آماری در کنار سامانه اطلاعات جغرافیایی و تحلیل‌های مکانی، ظرفیت بالایی برای پیش‌بینی، پایش و مدیریت پدیده‌های تخریبی در چشم‌اندازهای طبیعی دارد. </w:t>
      </w:r>
      <w:r w:rsidRPr="00F904C4">
        <w:rPr>
          <w:rFonts w:eastAsia="Calibri" w:cs="B Nazanin" w:hint="cs"/>
          <w:rtl/>
          <w:lang w:bidi="fa-IR"/>
        </w:rPr>
        <w:lastRenderedPageBreak/>
        <w:t>توسعه مدل‌های ترکیبی، درنظر گرفتن سناریوهای تغییر اقلیم، و گسترش مطالعات به سایر نواحی جنگل‌های هیرکانی و مناطق مشابه، می‌تواند مسیر پژوهشی آینده را برای تصمیم‌سازی‌های دقیق‌تر و علمی‌تر هموار سازد.</w:t>
      </w:r>
    </w:p>
    <w:p w14:paraId="4CCA4E83" w14:textId="2FA32A2D" w:rsidR="006551FD" w:rsidRPr="006551FD" w:rsidRDefault="006551FD" w:rsidP="006551FD">
      <w:pPr>
        <w:autoSpaceDE w:val="0"/>
        <w:autoSpaceDN w:val="0"/>
        <w:bidi/>
        <w:adjustRightInd w:val="0"/>
        <w:spacing w:line="276" w:lineRule="auto"/>
        <w:ind w:firstLine="284"/>
        <w:jc w:val="both"/>
        <w:rPr>
          <w:rFonts w:eastAsia="Calibri" w:cs="B Nazanin"/>
          <w:color w:val="4472C4" w:themeColor="accent5"/>
          <w:rtl/>
          <w:lang w:bidi="fa-IR"/>
        </w:rPr>
      </w:pPr>
      <w:r w:rsidRPr="006551FD">
        <w:rPr>
          <w:rFonts w:eastAsia="Calibri" w:cs="B Nazanin"/>
          <w:color w:val="4472C4" w:themeColor="accent5"/>
          <w:rtl/>
        </w:rPr>
        <w:t xml:space="preserve">شایان ذکر است که اگرچه در مطالعه حاضر از مجموعه‌ای از مهم‌ترین متغیرهای محیطی و مکانی مؤثر بر جنگل‌زدایی استفاده شده، اما به‌کارگیری داده‌های دقیق‌تر به‌ویژه در حوزه‌های تراکم جمعیت، سطح درآمد خانوارها و وابستگی اقتصادی جوامع محلی به منابع جنگلی می‌تواند در آینده به افزایش توان پیش‌بینی و عمق تحلیلی مدل‌ها کمک شایانی نماید. همچنین، تغییر کاربری اراضی به عنوان یکی از عوامل اصلی و در عین حال پیامدهای جنگل‌زدایی، پدیده‌ای پویا و پیچیده است که در صورت </w:t>
      </w:r>
      <w:r>
        <w:rPr>
          <w:rFonts w:eastAsia="Calibri" w:cs="B Nazanin" w:hint="cs"/>
          <w:color w:val="4472C4" w:themeColor="accent5"/>
          <w:rtl/>
        </w:rPr>
        <w:t>استفاده از آن</w:t>
      </w:r>
      <w:r w:rsidRPr="006551FD">
        <w:rPr>
          <w:rFonts w:eastAsia="Calibri" w:cs="B Nazanin"/>
          <w:color w:val="4472C4" w:themeColor="accent5"/>
          <w:rtl/>
        </w:rPr>
        <w:t>، می‌توان قدرت تبیینی مدل را به‌ویژه در شناسایی و پیش‌بینی دگرگونی‌های ناشی از فعالیت‌های انسانی به‌طور چشمگیری ارتقاء د</w:t>
      </w:r>
      <w:r>
        <w:rPr>
          <w:rFonts w:eastAsia="Calibri" w:cs="B Nazanin" w:hint="cs"/>
          <w:color w:val="4472C4" w:themeColor="accent5"/>
          <w:rtl/>
        </w:rPr>
        <w:t xml:space="preserve">اد. </w:t>
      </w:r>
    </w:p>
    <w:p w14:paraId="1CBDCBD3" w14:textId="45B8DF06" w:rsidR="00A458CC" w:rsidRPr="00F904C4" w:rsidRDefault="00A458CC" w:rsidP="005652CC">
      <w:pPr>
        <w:bidi/>
        <w:spacing w:before="240" w:after="40" w:line="276" w:lineRule="auto"/>
        <w:jc w:val="both"/>
        <w:rPr>
          <w:rFonts w:eastAsia="Calibri" w:cs="B Nazanin"/>
          <w:bCs/>
          <w:i/>
          <w:lang w:bidi="fa-IR"/>
        </w:rPr>
      </w:pPr>
      <w:bookmarkStart w:id="3" w:name="_Hlk157687581"/>
      <w:r w:rsidRPr="00F904C4">
        <w:rPr>
          <w:rFonts w:eastAsia="Calibri" w:cs="B Nazanin"/>
          <w:bCs/>
          <w:i/>
          <w:rtl/>
          <w:lang w:bidi="fa-IR"/>
        </w:rPr>
        <w:t>ملاحظات اخلاق</w:t>
      </w:r>
      <w:r w:rsidRPr="00F904C4">
        <w:rPr>
          <w:rFonts w:eastAsia="Calibri" w:cs="B Nazanin" w:hint="cs"/>
          <w:bCs/>
          <w:i/>
          <w:rtl/>
          <w:lang w:bidi="fa-IR"/>
        </w:rPr>
        <w:t>ی</w:t>
      </w:r>
      <w:r w:rsidR="00D22F9A" w:rsidRPr="00F904C4">
        <w:rPr>
          <w:rFonts w:eastAsia="Calibri" w:cs="B Nazanin"/>
          <w:bCs/>
          <w:i/>
          <w:lang w:bidi="fa-IR"/>
        </w:rPr>
        <w:t xml:space="preserve"> </w:t>
      </w:r>
    </w:p>
    <w:bookmarkEnd w:id="3"/>
    <w:p w14:paraId="5831061E" w14:textId="508DCF5E" w:rsidR="00F96E6F" w:rsidRPr="00F904C4" w:rsidRDefault="00F96E6F" w:rsidP="005652CC">
      <w:pPr>
        <w:autoSpaceDE w:val="0"/>
        <w:autoSpaceDN w:val="0"/>
        <w:bidi/>
        <w:adjustRightInd w:val="0"/>
        <w:spacing w:before="120" w:line="276" w:lineRule="auto"/>
        <w:ind w:left="170"/>
        <w:jc w:val="both"/>
        <w:rPr>
          <w:rFonts w:cs="B Nazanin"/>
          <w:b/>
          <w:bCs/>
          <w:rtl/>
        </w:rPr>
      </w:pPr>
      <w:r w:rsidRPr="00F904C4">
        <w:rPr>
          <w:rFonts w:cs="B Nazanin"/>
          <w:rtl/>
          <w:lang w:bidi="fa-IR"/>
        </w:rPr>
        <w:t>این مطالعه مطابق با شیوه</w:t>
      </w:r>
      <w:r w:rsidRPr="00F904C4">
        <w:rPr>
          <w:rFonts w:cs="B Nazanin" w:hint="cs"/>
          <w:rtl/>
          <w:lang w:bidi="fa-IR"/>
        </w:rPr>
        <w:t>‌</w:t>
      </w:r>
      <w:r w:rsidRPr="00F904C4">
        <w:rPr>
          <w:rFonts w:cs="B Nazanin"/>
          <w:rtl/>
          <w:lang w:bidi="fa-IR"/>
        </w:rPr>
        <w:t>های پژوهش اخلاقی انجام شده است. تمام داده</w:t>
      </w:r>
      <w:r w:rsidRPr="00F904C4">
        <w:rPr>
          <w:rFonts w:cs="B Nazanin" w:hint="cs"/>
          <w:rtl/>
          <w:lang w:bidi="fa-IR"/>
        </w:rPr>
        <w:t>‌</w:t>
      </w:r>
      <w:r w:rsidRPr="00F904C4">
        <w:rPr>
          <w:rFonts w:cs="B Nazanin"/>
          <w:rtl/>
          <w:lang w:bidi="fa-IR"/>
        </w:rPr>
        <w:t>های استفاده شده در این تحقیق از منابع عمومی در</w:t>
      </w:r>
      <w:r w:rsidR="005652CC" w:rsidRPr="00F904C4">
        <w:rPr>
          <w:rFonts w:cs="B Nazanin" w:hint="cs"/>
          <w:rtl/>
          <w:lang w:bidi="fa-IR"/>
        </w:rPr>
        <w:t xml:space="preserve"> </w:t>
      </w:r>
      <w:r w:rsidRPr="00F904C4">
        <w:rPr>
          <w:rFonts w:cs="B Nazanin"/>
          <w:rtl/>
          <w:lang w:bidi="fa-IR"/>
        </w:rPr>
        <w:t>دسترس یا توسط مؤسسات مجاز تأمین شده</w:t>
      </w:r>
      <w:r w:rsidRPr="00F904C4">
        <w:rPr>
          <w:rFonts w:cs="B Nazanin" w:hint="cs"/>
          <w:rtl/>
          <w:lang w:bidi="fa-IR"/>
        </w:rPr>
        <w:t>‌</w:t>
      </w:r>
      <w:r w:rsidRPr="00F904C4">
        <w:rPr>
          <w:rFonts w:cs="B Nazanin"/>
          <w:rtl/>
          <w:lang w:bidi="fa-IR"/>
        </w:rPr>
        <w:t>اند. هیچ انسانی یا حیوانی در این مطالعه درگیر نبود و بنابراین نیازی به اخذ تأییدیه</w:t>
      </w:r>
      <w:r w:rsidR="005652CC" w:rsidRPr="00F904C4">
        <w:rPr>
          <w:rFonts w:cs="B Nazanin" w:hint="cs"/>
          <w:rtl/>
          <w:lang w:bidi="fa-IR"/>
        </w:rPr>
        <w:t xml:space="preserve"> </w:t>
      </w:r>
      <w:r w:rsidRPr="00F904C4">
        <w:rPr>
          <w:rFonts w:cs="B Nazanin"/>
          <w:rtl/>
          <w:lang w:bidi="fa-IR"/>
        </w:rPr>
        <w:t>اخلاقی نبود</w:t>
      </w:r>
      <w:r w:rsidRPr="00F904C4">
        <w:rPr>
          <w:rFonts w:cs="B Nazanin" w:hint="cs"/>
          <w:rtl/>
          <w:lang w:bidi="fa-IR"/>
        </w:rPr>
        <w:t>.</w:t>
      </w:r>
    </w:p>
    <w:p w14:paraId="5A9D401E" w14:textId="71876AA2" w:rsidR="00A458CC" w:rsidRPr="00F904C4" w:rsidRDefault="00A458CC" w:rsidP="005652CC">
      <w:pPr>
        <w:bidi/>
        <w:spacing w:before="240" w:after="40" w:line="276" w:lineRule="auto"/>
        <w:jc w:val="both"/>
        <w:rPr>
          <w:rFonts w:cs="B Nazanin"/>
          <w:b/>
          <w:bCs/>
          <w:rtl/>
        </w:rPr>
      </w:pPr>
      <w:r w:rsidRPr="00F904C4">
        <w:rPr>
          <w:rFonts w:eastAsia="Calibri" w:cs="B Nazanin" w:hint="eastAsia"/>
          <w:bCs/>
          <w:i/>
          <w:rtl/>
          <w:lang w:bidi="fa-IR"/>
        </w:rPr>
        <w:t>مشارکت</w:t>
      </w:r>
      <w:r w:rsidRPr="00F904C4">
        <w:rPr>
          <w:rFonts w:cs="B Nazanin"/>
          <w:b/>
          <w:bCs/>
          <w:rtl/>
        </w:rPr>
        <w:t xml:space="preserve"> </w:t>
      </w:r>
      <w:r w:rsidRPr="00F904C4">
        <w:rPr>
          <w:rFonts w:eastAsia="Calibri" w:cs="B Nazanin"/>
          <w:bCs/>
          <w:i/>
          <w:rtl/>
          <w:lang w:bidi="fa-IR"/>
        </w:rPr>
        <w:t>نو</w:t>
      </w:r>
      <w:r w:rsidRPr="00F904C4">
        <w:rPr>
          <w:rFonts w:eastAsia="Calibri" w:cs="B Nazanin" w:hint="cs"/>
          <w:bCs/>
          <w:i/>
          <w:rtl/>
          <w:lang w:bidi="fa-IR"/>
        </w:rPr>
        <w:t>ی</w:t>
      </w:r>
      <w:r w:rsidRPr="00F904C4">
        <w:rPr>
          <w:rFonts w:eastAsia="Calibri" w:cs="B Nazanin" w:hint="eastAsia"/>
          <w:bCs/>
          <w:i/>
          <w:rtl/>
          <w:lang w:bidi="fa-IR"/>
        </w:rPr>
        <w:t>سندگان</w:t>
      </w:r>
    </w:p>
    <w:p w14:paraId="1797BD85" w14:textId="35F75441" w:rsidR="00A66489" w:rsidRPr="00F904C4" w:rsidRDefault="00A66489" w:rsidP="005652CC">
      <w:pPr>
        <w:autoSpaceDE w:val="0"/>
        <w:autoSpaceDN w:val="0"/>
        <w:bidi/>
        <w:adjustRightInd w:val="0"/>
        <w:spacing w:before="120" w:line="276" w:lineRule="auto"/>
        <w:ind w:left="170"/>
        <w:jc w:val="both"/>
        <w:rPr>
          <w:rFonts w:cs="B Nazanin"/>
        </w:rPr>
      </w:pPr>
      <w:r w:rsidRPr="00F904C4">
        <w:rPr>
          <w:rFonts w:cs="B Nazanin" w:hint="eastAsia"/>
          <w:rtl/>
        </w:rPr>
        <w:t>نو</w:t>
      </w:r>
      <w:r w:rsidRPr="00F904C4">
        <w:rPr>
          <w:rFonts w:cs="B Nazanin" w:hint="cs"/>
          <w:rtl/>
        </w:rPr>
        <w:t>ی</w:t>
      </w:r>
      <w:r w:rsidRPr="00F904C4">
        <w:rPr>
          <w:rFonts w:cs="B Nazanin" w:hint="eastAsia"/>
          <w:rtl/>
        </w:rPr>
        <w:t>سنده</w:t>
      </w:r>
      <w:r w:rsidRPr="00F904C4">
        <w:rPr>
          <w:rFonts w:cs="B Nazanin"/>
          <w:rtl/>
        </w:rPr>
        <w:t xml:space="preserve"> اول: </w:t>
      </w:r>
      <w:r w:rsidR="000003A9" w:rsidRPr="00F904C4">
        <w:rPr>
          <w:rFonts w:cs="B Nazanin" w:hint="cs"/>
          <w:rtl/>
        </w:rPr>
        <w:t xml:space="preserve">مفهوم‌سازی، </w:t>
      </w:r>
      <w:r w:rsidR="000003A9" w:rsidRPr="00F904C4">
        <w:rPr>
          <w:rFonts w:cs="B Nazanin" w:hint="cs"/>
          <w:rtl/>
          <w:lang w:bidi="fa-IR"/>
        </w:rPr>
        <w:t>روش‌شناسی</w:t>
      </w:r>
      <w:r w:rsidR="000003A9" w:rsidRPr="00F904C4">
        <w:rPr>
          <w:rFonts w:cs="B Nazanin" w:hint="cs"/>
          <w:rtl/>
        </w:rPr>
        <w:t xml:space="preserve"> و مدیریت پروژه     </w:t>
      </w:r>
    </w:p>
    <w:p w14:paraId="334E5E93" w14:textId="162AC708" w:rsidR="00A66489" w:rsidRPr="00F904C4" w:rsidRDefault="00A66489" w:rsidP="000003A9">
      <w:pPr>
        <w:autoSpaceDE w:val="0"/>
        <w:autoSpaceDN w:val="0"/>
        <w:bidi/>
        <w:adjustRightInd w:val="0"/>
        <w:ind w:firstLine="284"/>
        <w:jc w:val="both"/>
        <w:rPr>
          <w:rFonts w:cs="B Nazanin"/>
        </w:rPr>
      </w:pPr>
      <w:r w:rsidRPr="00F904C4">
        <w:rPr>
          <w:rFonts w:cs="B Nazanin" w:hint="eastAsia"/>
          <w:rtl/>
        </w:rPr>
        <w:t>نو</w:t>
      </w:r>
      <w:r w:rsidRPr="00F904C4">
        <w:rPr>
          <w:rFonts w:cs="B Nazanin" w:hint="cs"/>
          <w:rtl/>
        </w:rPr>
        <w:t>ی</w:t>
      </w:r>
      <w:r w:rsidRPr="00F904C4">
        <w:rPr>
          <w:rFonts w:cs="B Nazanin" w:hint="eastAsia"/>
          <w:rtl/>
        </w:rPr>
        <w:t>سنده</w:t>
      </w:r>
      <w:r w:rsidRPr="00F904C4">
        <w:rPr>
          <w:rFonts w:cs="B Nazanin"/>
          <w:rtl/>
        </w:rPr>
        <w:t xml:space="preserve"> دوم: </w:t>
      </w:r>
      <w:r w:rsidR="000003A9" w:rsidRPr="00F904C4">
        <w:rPr>
          <w:rFonts w:cs="B Nazanin"/>
          <w:rtl/>
        </w:rPr>
        <w:t>ته</w:t>
      </w:r>
      <w:r w:rsidR="000003A9" w:rsidRPr="00F904C4">
        <w:rPr>
          <w:rFonts w:cs="B Nazanin" w:hint="cs"/>
          <w:rtl/>
        </w:rPr>
        <w:t>ی</w:t>
      </w:r>
      <w:r w:rsidR="000003A9" w:rsidRPr="00F904C4">
        <w:rPr>
          <w:rFonts w:cs="B Nazanin" w:hint="eastAsia"/>
          <w:rtl/>
        </w:rPr>
        <w:t>ه</w:t>
      </w:r>
      <w:r w:rsidR="000003A9" w:rsidRPr="00F904C4">
        <w:rPr>
          <w:rFonts w:cs="B Nazanin"/>
          <w:rtl/>
        </w:rPr>
        <w:t xml:space="preserve"> پ</w:t>
      </w:r>
      <w:r w:rsidR="000003A9" w:rsidRPr="00F904C4">
        <w:rPr>
          <w:rFonts w:cs="B Nazanin" w:hint="cs"/>
          <w:rtl/>
        </w:rPr>
        <w:t>ی</w:t>
      </w:r>
      <w:r w:rsidR="000003A9" w:rsidRPr="00F904C4">
        <w:rPr>
          <w:rFonts w:cs="B Nazanin" w:hint="eastAsia"/>
          <w:rtl/>
        </w:rPr>
        <w:t>شنو</w:t>
      </w:r>
      <w:r w:rsidR="000003A9" w:rsidRPr="00F904C4">
        <w:rPr>
          <w:rFonts w:cs="B Nazanin" w:hint="cs"/>
          <w:rtl/>
        </w:rPr>
        <w:t>ی</w:t>
      </w:r>
      <w:r w:rsidR="000003A9" w:rsidRPr="00F904C4">
        <w:rPr>
          <w:rFonts w:cs="B Nazanin" w:hint="eastAsia"/>
          <w:rtl/>
        </w:rPr>
        <w:t>س</w:t>
      </w:r>
      <w:r w:rsidR="000003A9" w:rsidRPr="00F904C4">
        <w:rPr>
          <w:rFonts w:cs="B Nazanin"/>
          <w:rtl/>
        </w:rPr>
        <w:t xml:space="preserve"> مقاله</w:t>
      </w:r>
    </w:p>
    <w:p w14:paraId="608EFD46" w14:textId="6035FBE1" w:rsidR="00A66489" w:rsidRPr="00F904C4" w:rsidRDefault="00A66489" w:rsidP="003E5484">
      <w:pPr>
        <w:autoSpaceDE w:val="0"/>
        <w:autoSpaceDN w:val="0"/>
        <w:bidi/>
        <w:adjustRightInd w:val="0"/>
        <w:ind w:firstLine="284"/>
        <w:jc w:val="both"/>
        <w:rPr>
          <w:rFonts w:cs="B Nazanin"/>
        </w:rPr>
      </w:pPr>
      <w:r w:rsidRPr="00F904C4">
        <w:rPr>
          <w:rFonts w:cs="B Nazanin" w:hint="eastAsia"/>
          <w:rtl/>
        </w:rPr>
        <w:t>نو</w:t>
      </w:r>
      <w:r w:rsidRPr="00F904C4">
        <w:rPr>
          <w:rFonts w:cs="B Nazanin" w:hint="cs"/>
          <w:rtl/>
        </w:rPr>
        <w:t>ی</w:t>
      </w:r>
      <w:r w:rsidRPr="00F904C4">
        <w:rPr>
          <w:rFonts w:cs="B Nazanin" w:hint="eastAsia"/>
          <w:rtl/>
        </w:rPr>
        <w:t>سنده</w:t>
      </w:r>
      <w:r w:rsidRPr="00F904C4">
        <w:rPr>
          <w:rFonts w:cs="B Nazanin"/>
          <w:rtl/>
        </w:rPr>
        <w:t xml:space="preserve"> سوم: </w:t>
      </w:r>
      <w:r w:rsidR="000003A9" w:rsidRPr="00F904C4">
        <w:rPr>
          <w:rFonts w:cs="B Nazanin" w:hint="cs"/>
          <w:rtl/>
        </w:rPr>
        <w:t xml:space="preserve">بازبینی و ویرایش مقاله </w:t>
      </w:r>
    </w:p>
    <w:p w14:paraId="68975865" w14:textId="6BF4AC06" w:rsidR="00A66489" w:rsidRPr="00F904C4" w:rsidRDefault="00A66489" w:rsidP="000003A9">
      <w:pPr>
        <w:autoSpaceDE w:val="0"/>
        <w:autoSpaceDN w:val="0"/>
        <w:bidi/>
        <w:adjustRightInd w:val="0"/>
        <w:ind w:firstLine="284"/>
        <w:jc w:val="both"/>
        <w:rPr>
          <w:rFonts w:cs="B Nazanin"/>
          <w:rtl/>
        </w:rPr>
      </w:pPr>
      <w:r w:rsidRPr="00F904C4">
        <w:rPr>
          <w:rFonts w:cs="B Nazanin" w:hint="eastAsia"/>
          <w:rtl/>
        </w:rPr>
        <w:t>نو</w:t>
      </w:r>
      <w:r w:rsidRPr="00F904C4">
        <w:rPr>
          <w:rFonts w:cs="B Nazanin" w:hint="cs"/>
          <w:rtl/>
        </w:rPr>
        <w:t>ی</w:t>
      </w:r>
      <w:r w:rsidRPr="00F904C4">
        <w:rPr>
          <w:rFonts w:cs="B Nazanin" w:hint="eastAsia"/>
          <w:rtl/>
        </w:rPr>
        <w:t>سنده</w:t>
      </w:r>
      <w:r w:rsidRPr="00F904C4">
        <w:rPr>
          <w:rFonts w:cs="B Nazanin"/>
          <w:rtl/>
        </w:rPr>
        <w:t xml:space="preserve"> چهارم: </w:t>
      </w:r>
      <w:r w:rsidR="000003A9" w:rsidRPr="00F904C4">
        <w:rPr>
          <w:rFonts w:cs="B Nazanin"/>
          <w:rtl/>
        </w:rPr>
        <w:t>انجام محاسبات</w:t>
      </w:r>
    </w:p>
    <w:p w14:paraId="24785486" w14:textId="7A7C68C2" w:rsidR="000003A9" w:rsidRPr="00F904C4" w:rsidRDefault="000003A9" w:rsidP="000003A9">
      <w:pPr>
        <w:autoSpaceDE w:val="0"/>
        <w:autoSpaceDN w:val="0"/>
        <w:bidi/>
        <w:adjustRightInd w:val="0"/>
        <w:ind w:firstLine="284"/>
        <w:jc w:val="both"/>
        <w:rPr>
          <w:rFonts w:cs="B Nazanin"/>
          <w:rtl/>
        </w:rPr>
      </w:pPr>
      <w:r w:rsidRPr="00F904C4">
        <w:rPr>
          <w:rFonts w:cs="B Nazanin" w:hint="cs"/>
          <w:rtl/>
        </w:rPr>
        <w:t>نویسنده پنجم: ت</w:t>
      </w:r>
      <w:r w:rsidRPr="00F904C4">
        <w:rPr>
          <w:rFonts w:cs="B Nazanin" w:hint="eastAsia"/>
          <w:rtl/>
        </w:rPr>
        <w:t>جز</w:t>
      </w:r>
      <w:r w:rsidRPr="00F904C4">
        <w:rPr>
          <w:rFonts w:cs="B Nazanin" w:hint="cs"/>
          <w:rtl/>
        </w:rPr>
        <w:t>ی</w:t>
      </w:r>
      <w:r w:rsidRPr="00F904C4">
        <w:rPr>
          <w:rFonts w:cs="B Nazanin" w:hint="eastAsia"/>
          <w:rtl/>
        </w:rPr>
        <w:t>ه</w:t>
      </w:r>
      <w:r w:rsidRPr="00F904C4">
        <w:rPr>
          <w:rFonts w:cs="B Nazanin"/>
          <w:rtl/>
        </w:rPr>
        <w:t xml:space="preserve"> و تحل</w:t>
      </w:r>
      <w:r w:rsidRPr="00F904C4">
        <w:rPr>
          <w:rFonts w:cs="B Nazanin" w:hint="cs"/>
          <w:rtl/>
        </w:rPr>
        <w:t>ی</w:t>
      </w:r>
      <w:r w:rsidRPr="00F904C4">
        <w:rPr>
          <w:rFonts w:cs="B Nazanin" w:hint="eastAsia"/>
          <w:rtl/>
        </w:rPr>
        <w:t>ل</w:t>
      </w:r>
      <w:r w:rsidRPr="00F904C4">
        <w:rPr>
          <w:rFonts w:cs="B Nazanin"/>
          <w:rtl/>
        </w:rPr>
        <w:t xml:space="preserve"> آمار</w:t>
      </w:r>
      <w:r w:rsidRPr="00F904C4">
        <w:rPr>
          <w:rFonts w:cs="B Nazanin" w:hint="cs"/>
          <w:rtl/>
        </w:rPr>
        <w:t>ی</w:t>
      </w:r>
      <w:r w:rsidRPr="00F904C4">
        <w:rPr>
          <w:rFonts w:cs="B Nazanin"/>
          <w:rtl/>
        </w:rPr>
        <w:t xml:space="preserve"> داده</w:t>
      </w:r>
      <w:r w:rsidRPr="00F904C4">
        <w:rPr>
          <w:rFonts w:cs="B Nazanin" w:hint="cs"/>
          <w:rtl/>
        </w:rPr>
        <w:t>‌</w:t>
      </w:r>
      <w:r w:rsidRPr="00F904C4">
        <w:rPr>
          <w:rFonts w:cs="B Nazanin"/>
          <w:rtl/>
        </w:rPr>
        <w:t>ها</w:t>
      </w:r>
    </w:p>
    <w:p w14:paraId="564C2F8A" w14:textId="219BADAB" w:rsidR="000003A9" w:rsidRPr="00F904C4" w:rsidRDefault="000003A9" w:rsidP="000003A9">
      <w:pPr>
        <w:autoSpaceDE w:val="0"/>
        <w:autoSpaceDN w:val="0"/>
        <w:bidi/>
        <w:adjustRightInd w:val="0"/>
        <w:ind w:firstLine="284"/>
        <w:jc w:val="both"/>
        <w:rPr>
          <w:rFonts w:cs="B Nazanin"/>
          <w:rtl/>
          <w:lang w:bidi="fa-IR"/>
        </w:rPr>
      </w:pPr>
      <w:r w:rsidRPr="00F904C4">
        <w:rPr>
          <w:rFonts w:cs="B Nazanin" w:hint="cs"/>
          <w:rtl/>
        </w:rPr>
        <w:t>نویسنده ششم:</w:t>
      </w:r>
      <w:r w:rsidRPr="00F904C4">
        <w:rPr>
          <w:rFonts w:cs="B Nazanin" w:hint="cs"/>
          <w:rtl/>
          <w:lang w:bidi="fa-IR"/>
        </w:rPr>
        <w:t xml:space="preserve"> مدیریت داده‌ها</w:t>
      </w:r>
    </w:p>
    <w:p w14:paraId="115CFADB" w14:textId="215672DA" w:rsidR="000003A9" w:rsidRPr="00F904C4" w:rsidRDefault="000003A9" w:rsidP="000003A9">
      <w:pPr>
        <w:autoSpaceDE w:val="0"/>
        <w:autoSpaceDN w:val="0"/>
        <w:bidi/>
        <w:adjustRightInd w:val="0"/>
        <w:ind w:firstLine="284"/>
        <w:jc w:val="both"/>
        <w:rPr>
          <w:rFonts w:cs="B Nazanin"/>
        </w:rPr>
      </w:pPr>
      <w:r w:rsidRPr="00F904C4">
        <w:rPr>
          <w:rFonts w:cs="B Nazanin"/>
          <w:rtl/>
        </w:rPr>
        <w:t>همه نویسندگان در تفسیر نتایج مشارکت داشتند و نسخه نهایی مقاله را تأیید کرد</w:t>
      </w:r>
      <w:r w:rsidRPr="00F904C4">
        <w:rPr>
          <w:rFonts w:cs="B Nazanin" w:hint="cs"/>
          <w:rtl/>
        </w:rPr>
        <w:t>ند.</w:t>
      </w:r>
    </w:p>
    <w:p w14:paraId="1126FF19" w14:textId="1C974901" w:rsidR="00A458CC" w:rsidRPr="00F904C4" w:rsidRDefault="00A458CC" w:rsidP="005652CC">
      <w:pPr>
        <w:bidi/>
        <w:spacing w:before="240" w:after="40" w:line="276" w:lineRule="auto"/>
        <w:jc w:val="both"/>
        <w:rPr>
          <w:rFonts w:cs="B Nazanin"/>
          <w:b/>
          <w:bCs/>
        </w:rPr>
      </w:pPr>
      <w:r w:rsidRPr="00F904C4">
        <w:rPr>
          <w:rFonts w:cs="B Nazanin" w:hint="eastAsia"/>
          <w:b/>
          <w:bCs/>
          <w:rtl/>
        </w:rPr>
        <w:t>تعارض</w:t>
      </w:r>
      <w:r w:rsidRPr="00F904C4">
        <w:rPr>
          <w:rFonts w:cs="B Nazanin"/>
          <w:b/>
          <w:bCs/>
          <w:rtl/>
        </w:rPr>
        <w:t xml:space="preserve"> </w:t>
      </w:r>
      <w:r w:rsidRPr="00F904C4">
        <w:rPr>
          <w:rFonts w:eastAsia="Calibri" w:cs="B Nazanin"/>
          <w:bCs/>
          <w:i/>
          <w:rtl/>
          <w:lang w:bidi="fa-IR"/>
        </w:rPr>
        <w:t>منافع</w:t>
      </w:r>
      <w:r w:rsidR="00D22F9A" w:rsidRPr="00F904C4">
        <w:rPr>
          <w:rFonts w:cs="B Nazanin"/>
          <w:b/>
          <w:bCs/>
        </w:rPr>
        <w:t xml:space="preserve"> </w:t>
      </w:r>
    </w:p>
    <w:p w14:paraId="201524D8" w14:textId="77777777" w:rsidR="00A458CC" w:rsidRPr="00F904C4" w:rsidRDefault="00A458CC" w:rsidP="003E5484">
      <w:pPr>
        <w:autoSpaceDE w:val="0"/>
        <w:autoSpaceDN w:val="0"/>
        <w:bidi/>
        <w:adjustRightInd w:val="0"/>
        <w:ind w:firstLine="284"/>
        <w:jc w:val="both"/>
        <w:rPr>
          <w:rFonts w:cs="B Nazanin"/>
          <w:rtl/>
        </w:rPr>
      </w:pPr>
      <w:r w:rsidRPr="00F904C4">
        <w:rPr>
          <w:rFonts w:cs="B Nazanin" w:hint="eastAsia"/>
          <w:rtl/>
        </w:rPr>
        <w:t>بنا</w:t>
      </w:r>
      <w:r w:rsidRPr="00F904C4">
        <w:rPr>
          <w:rFonts w:cs="B Nazanin" w:hint="cs"/>
          <w:rtl/>
        </w:rPr>
        <w:t xml:space="preserve"> </w:t>
      </w:r>
      <w:r w:rsidRPr="00F904C4">
        <w:rPr>
          <w:rFonts w:cs="B Nazanin" w:hint="eastAsia"/>
          <w:rtl/>
        </w:rPr>
        <w:t>بر</w:t>
      </w:r>
      <w:r w:rsidRPr="00F904C4">
        <w:rPr>
          <w:rFonts w:cs="B Nazanin"/>
          <w:rtl/>
        </w:rPr>
        <w:t xml:space="preserve"> اظهار نو</w:t>
      </w:r>
      <w:r w:rsidRPr="00F904C4">
        <w:rPr>
          <w:rFonts w:cs="B Nazanin" w:hint="cs"/>
          <w:rtl/>
        </w:rPr>
        <w:t>ی</w:t>
      </w:r>
      <w:r w:rsidRPr="00F904C4">
        <w:rPr>
          <w:rFonts w:cs="B Nazanin" w:hint="eastAsia"/>
          <w:rtl/>
        </w:rPr>
        <w:t>سندگان</w:t>
      </w:r>
      <w:r w:rsidRPr="00F904C4">
        <w:rPr>
          <w:rFonts w:cs="B Nazanin"/>
          <w:rtl/>
        </w:rPr>
        <w:t xml:space="preserve"> ا</w:t>
      </w:r>
      <w:r w:rsidRPr="00F904C4">
        <w:rPr>
          <w:rFonts w:cs="B Nazanin" w:hint="cs"/>
          <w:rtl/>
        </w:rPr>
        <w:t>ی</w:t>
      </w:r>
      <w:r w:rsidRPr="00F904C4">
        <w:rPr>
          <w:rFonts w:cs="B Nazanin" w:hint="eastAsia"/>
          <w:rtl/>
        </w:rPr>
        <w:t>ن</w:t>
      </w:r>
      <w:r w:rsidRPr="00F904C4">
        <w:rPr>
          <w:rFonts w:cs="B Nazanin"/>
          <w:rtl/>
        </w:rPr>
        <w:t xml:space="preserve"> مقاله تعارض منافع ندارد.</w:t>
      </w:r>
    </w:p>
    <w:p w14:paraId="6633463D" w14:textId="4AFFD2A1" w:rsidR="00AC38C0" w:rsidRPr="00F904C4" w:rsidRDefault="00AC38C0" w:rsidP="005652CC">
      <w:pPr>
        <w:bidi/>
        <w:spacing w:before="240" w:after="40" w:line="276" w:lineRule="auto"/>
        <w:jc w:val="both"/>
        <w:rPr>
          <w:rFonts w:cs="B Nazanin"/>
          <w:b/>
          <w:bCs/>
          <w:lang w:bidi="fa-IR"/>
        </w:rPr>
      </w:pPr>
      <w:r w:rsidRPr="00F904C4">
        <w:rPr>
          <w:rFonts w:cs="B Nazanin" w:hint="eastAsia"/>
          <w:b/>
          <w:bCs/>
          <w:rtl/>
        </w:rPr>
        <w:t>حام</w:t>
      </w:r>
      <w:r w:rsidRPr="00F904C4">
        <w:rPr>
          <w:rFonts w:cs="B Nazanin" w:hint="cs"/>
          <w:b/>
          <w:bCs/>
          <w:rtl/>
        </w:rPr>
        <w:t>ی</w:t>
      </w:r>
      <w:r w:rsidRPr="00F904C4">
        <w:rPr>
          <w:rFonts w:cs="B Nazanin"/>
          <w:b/>
          <w:bCs/>
          <w:rtl/>
        </w:rPr>
        <w:t xml:space="preserve"> مال</w:t>
      </w:r>
      <w:r w:rsidRPr="00F904C4">
        <w:rPr>
          <w:rFonts w:cs="B Nazanin" w:hint="cs"/>
          <w:b/>
          <w:bCs/>
          <w:rtl/>
        </w:rPr>
        <w:t>ی</w:t>
      </w:r>
      <w:r w:rsidR="00D22F9A" w:rsidRPr="00F904C4">
        <w:rPr>
          <w:rFonts w:cs="B Nazanin"/>
          <w:b/>
          <w:bCs/>
        </w:rPr>
        <w:t xml:space="preserve"> </w:t>
      </w:r>
    </w:p>
    <w:p w14:paraId="5AA92252" w14:textId="42DAA79F" w:rsidR="00941DCC" w:rsidRDefault="00941DCC" w:rsidP="00941DCC">
      <w:pPr>
        <w:bidi/>
        <w:spacing w:before="240" w:after="40" w:line="276" w:lineRule="auto"/>
        <w:jc w:val="both"/>
        <w:rPr>
          <w:rFonts w:cs="B Nazanin"/>
          <w:b/>
          <w:bCs/>
          <w:rtl/>
        </w:rPr>
      </w:pPr>
      <w:r w:rsidRPr="00941DCC">
        <w:rPr>
          <w:rFonts w:cs="B Nazanin" w:hint="cs"/>
          <w:rtl/>
          <w:lang w:bidi="fa-IR"/>
        </w:rPr>
        <w:t xml:space="preserve">مؤسسه تحقیقات جنگل‌ها و مراتع کشور و سازمان تحقیقات، آموزش و ترویج کشاورزی </w:t>
      </w:r>
      <w:r w:rsidRPr="00941DCC">
        <w:rPr>
          <w:rFonts w:cs="B Nazanin" w:hint="cs"/>
          <w:rtl/>
        </w:rPr>
        <w:t>ایران</w:t>
      </w:r>
    </w:p>
    <w:p w14:paraId="76C310B7" w14:textId="4507E356" w:rsidR="00CD76A4" w:rsidRPr="00F904C4" w:rsidRDefault="00CD76A4" w:rsidP="00941DCC">
      <w:pPr>
        <w:bidi/>
        <w:spacing w:before="240" w:after="40" w:line="276" w:lineRule="auto"/>
        <w:jc w:val="both"/>
        <w:rPr>
          <w:rFonts w:cs="B Nazanin"/>
          <w:b/>
          <w:bCs/>
          <w:lang w:bidi="fa-IR"/>
        </w:rPr>
      </w:pPr>
      <w:r w:rsidRPr="00F904C4">
        <w:rPr>
          <w:rFonts w:cs="B Nazanin" w:hint="cs"/>
          <w:b/>
          <w:bCs/>
          <w:rtl/>
        </w:rPr>
        <w:t>سپاسگزاری</w:t>
      </w:r>
      <w:r w:rsidR="00D22F9A" w:rsidRPr="00F904C4">
        <w:rPr>
          <w:rFonts w:cs="B Nazanin"/>
          <w:b/>
          <w:bCs/>
        </w:rPr>
        <w:t xml:space="preserve"> </w:t>
      </w:r>
    </w:p>
    <w:p w14:paraId="48844A38" w14:textId="10239D8E" w:rsidR="006950C1" w:rsidRPr="006950C1" w:rsidRDefault="006950C1" w:rsidP="006950C1">
      <w:pPr>
        <w:autoSpaceDE w:val="0"/>
        <w:autoSpaceDN w:val="0"/>
        <w:bidi/>
        <w:adjustRightInd w:val="0"/>
        <w:ind w:firstLine="284"/>
        <w:jc w:val="both"/>
        <w:rPr>
          <w:rFonts w:cs="B Nazanin"/>
          <w:rtl/>
          <w:lang w:bidi="fa-IR"/>
        </w:rPr>
      </w:pPr>
      <w:r w:rsidRPr="006950C1">
        <w:rPr>
          <w:rFonts w:cs="B Nazanin" w:hint="cs"/>
          <w:rtl/>
          <w:lang w:bidi="fa-IR"/>
        </w:rPr>
        <w:t xml:space="preserve">این پژوهش، بخشی از یافته‌های پروژه ملی </w:t>
      </w:r>
      <w:r w:rsidRPr="006950C1">
        <w:rPr>
          <w:rFonts w:cs="B Nazanin"/>
          <w:rtl/>
          <w:lang w:bidi="fa-IR"/>
        </w:rPr>
        <w:t>«</w:t>
      </w:r>
      <w:r w:rsidR="00085211" w:rsidRPr="00085211">
        <w:rPr>
          <w:rFonts w:cs="B Nazanin"/>
          <w:rtl/>
          <w:lang w:bidi="fa-IR"/>
        </w:rPr>
        <w:t xml:space="preserve">مدل‌سازي و پيش‌بيني احتمال جنگل زدايي در ناحيه رويشي هيرکاني با استفاده از سامانه اطلاعات جغرافيايي و روش هاي داده کاوي </w:t>
      </w:r>
      <w:r w:rsidR="00085211" w:rsidRPr="00085211">
        <w:rPr>
          <w:rFonts w:ascii="Sakkal Majalla" w:hAnsi="Sakkal Majalla" w:cs="Sakkal Majalla" w:hint="cs"/>
          <w:rtl/>
          <w:lang w:bidi="fa-IR"/>
        </w:rPr>
        <w:t>–</w:t>
      </w:r>
      <w:r w:rsidR="00085211" w:rsidRPr="00085211">
        <w:rPr>
          <w:rFonts w:cs="B Nazanin"/>
          <w:rtl/>
          <w:lang w:bidi="fa-IR"/>
        </w:rPr>
        <w:t xml:space="preserve"> </w:t>
      </w:r>
      <w:r w:rsidR="00085211" w:rsidRPr="00085211">
        <w:rPr>
          <w:rFonts w:cs="B Nazanin" w:hint="cs"/>
          <w:rtl/>
          <w:lang w:bidi="fa-IR"/>
        </w:rPr>
        <w:t>جنگل‌هاي</w:t>
      </w:r>
      <w:r w:rsidR="00085211" w:rsidRPr="00085211">
        <w:rPr>
          <w:rFonts w:cs="B Nazanin"/>
          <w:rtl/>
          <w:lang w:bidi="fa-IR"/>
        </w:rPr>
        <w:t xml:space="preserve"> </w:t>
      </w:r>
      <w:r w:rsidR="00085211" w:rsidRPr="00085211">
        <w:rPr>
          <w:rFonts w:cs="B Nazanin" w:hint="cs"/>
          <w:rtl/>
          <w:lang w:bidi="fa-IR"/>
        </w:rPr>
        <w:t>استان</w:t>
      </w:r>
      <w:r w:rsidR="00085211" w:rsidRPr="00085211">
        <w:rPr>
          <w:rFonts w:cs="B Nazanin"/>
          <w:rtl/>
          <w:lang w:bidi="fa-IR"/>
        </w:rPr>
        <w:t xml:space="preserve"> </w:t>
      </w:r>
      <w:r w:rsidR="00085211" w:rsidRPr="00085211">
        <w:rPr>
          <w:rFonts w:cs="B Nazanin" w:hint="cs"/>
          <w:rtl/>
          <w:lang w:bidi="fa-IR"/>
        </w:rPr>
        <w:t>گلستان</w:t>
      </w:r>
      <w:r w:rsidRPr="006950C1">
        <w:rPr>
          <w:rFonts w:cs="B Nazanin"/>
          <w:rtl/>
          <w:lang w:bidi="fa-IR"/>
        </w:rPr>
        <w:t>»</w:t>
      </w:r>
      <w:r w:rsidRPr="006950C1">
        <w:rPr>
          <w:rFonts w:cs="B Nazanin" w:hint="cs"/>
          <w:rtl/>
          <w:lang w:bidi="fa-IR"/>
        </w:rPr>
        <w:t xml:space="preserve"> مؤسسه تحقیقات جنگل</w:t>
      </w:r>
      <w:r w:rsidR="00085211">
        <w:rPr>
          <w:rFonts w:cs="B Nazanin" w:hint="cs"/>
          <w:rtl/>
          <w:lang w:bidi="fa-IR"/>
        </w:rPr>
        <w:t>‌</w:t>
      </w:r>
      <w:r w:rsidRPr="006950C1">
        <w:rPr>
          <w:rFonts w:cs="B Nazanin" w:hint="cs"/>
          <w:rtl/>
          <w:lang w:bidi="fa-IR"/>
        </w:rPr>
        <w:t xml:space="preserve">ها و مراتع کشور و سازمان تحقیقات، آموزش و ترویج کشاورزی ایران با شماره </w:t>
      </w:r>
      <w:r w:rsidR="002A6943">
        <w:rPr>
          <w:rFonts w:cs="B Nazanin" w:hint="cs"/>
          <w:rtl/>
          <w:lang w:bidi="fa-IR"/>
        </w:rPr>
        <w:t>020138</w:t>
      </w:r>
      <w:r w:rsidR="003B054B" w:rsidRPr="003B054B">
        <w:rPr>
          <w:rFonts w:cs="B Nazanin"/>
          <w:rtl/>
          <w:lang w:bidi="fa-IR"/>
        </w:rPr>
        <w:t>-</w:t>
      </w:r>
      <w:r w:rsidR="002A6943">
        <w:rPr>
          <w:rFonts w:cs="B Nazanin" w:hint="cs"/>
          <w:rtl/>
          <w:lang w:bidi="fa-IR"/>
        </w:rPr>
        <w:t>02009</w:t>
      </w:r>
      <w:r w:rsidR="003B054B" w:rsidRPr="003B054B">
        <w:rPr>
          <w:rFonts w:cs="B Nazanin"/>
          <w:rtl/>
          <w:lang w:bidi="fa-IR"/>
        </w:rPr>
        <w:t>-</w:t>
      </w:r>
      <w:r w:rsidR="002A6943">
        <w:rPr>
          <w:rFonts w:cs="B Nazanin" w:hint="cs"/>
          <w:rtl/>
          <w:lang w:bidi="fa-IR"/>
        </w:rPr>
        <w:t>014</w:t>
      </w:r>
      <w:r w:rsidR="003B054B" w:rsidRPr="003B054B">
        <w:rPr>
          <w:rFonts w:cs="B Nazanin"/>
          <w:rtl/>
          <w:lang w:bidi="fa-IR"/>
        </w:rPr>
        <w:t>-</w:t>
      </w:r>
      <w:r w:rsidR="002A6943">
        <w:rPr>
          <w:rFonts w:cs="B Nazanin" w:hint="cs"/>
          <w:rtl/>
          <w:lang w:bidi="fa-IR"/>
        </w:rPr>
        <w:t>09</w:t>
      </w:r>
      <w:r w:rsidR="003B054B" w:rsidRPr="003B054B">
        <w:rPr>
          <w:rFonts w:cs="B Nazanin"/>
          <w:rtl/>
          <w:lang w:bidi="fa-IR"/>
        </w:rPr>
        <w:t>-</w:t>
      </w:r>
      <w:r w:rsidR="002A6943">
        <w:rPr>
          <w:rFonts w:cs="B Nazanin" w:hint="cs"/>
          <w:rtl/>
          <w:lang w:bidi="fa-IR"/>
        </w:rPr>
        <w:t>57</w:t>
      </w:r>
      <w:r w:rsidR="003B054B" w:rsidRPr="003B054B">
        <w:rPr>
          <w:rFonts w:cs="B Nazanin"/>
          <w:rtl/>
          <w:lang w:bidi="fa-IR"/>
        </w:rPr>
        <w:t>-</w:t>
      </w:r>
      <w:r w:rsidR="002A6943">
        <w:rPr>
          <w:rFonts w:cs="B Nazanin" w:hint="cs"/>
          <w:rtl/>
          <w:lang w:bidi="fa-IR"/>
        </w:rPr>
        <w:t>12</w:t>
      </w:r>
      <w:r w:rsidRPr="006950C1">
        <w:rPr>
          <w:rFonts w:cs="B Nazanin" w:hint="cs"/>
          <w:rtl/>
          <w:lang w:bidi="fa-IR"/>
        </w:rPr>
        <w:t xml:space="preserve"> </w:t>
      </w:r>
      <w:r w:rsidRPr="006950C1">
        <w:rPr>
          <w:rFonts w:cs="B Nazanin"/>
          <w:rtl/>
          <w:lang w:bidi="fa-IR"/>
        </w:rPr>
        <w:t>است</w:t>
      </w:r>
      <w:r w:rsidRPr="006950C1">
        <w:rPr>
          <w:rFonts w:cs="B Nazanin" w:hint="cs"/>
          <w:rtl/>
          <w:lang w:bidi="fa-IR"/>
        </w:rPr>
        <w:t xml:space="preserve">، بنابراین از همه </w:t>
      </w:r>
      <w:bookmarkStart w:id="4" w:name="_Hlk136687772"/>
      <w:r w:rsidRPr="006950C1">
        <w:rPr>
          <w:rFonts w:cs="B Nazanin" w:hint="cs"/>
          <w:rtl/>
          <w:lang w:bidi="fa-IR"/>
        </w:rPr>
        <w:t>دست‌اندرکار</w:t>
      </w:r>
      <w:bookmarkEnd w:id="4"/>
      <w:r w:rsidRPr="006950C1">
        <w:rPr>
          <w:rFonts w:cs="B Nazanin" w:hint="cs"/>
          <w:rtl/>
          <w:lang w:bidi="fa-IR"/>
        </w:rPr>
        <w:t>ان اجرای پروژه مزبور، صمیمانه قدردانی و تشکر می‌شود.</w:t>
      </w:r>
    </w:p>
    <w:p w14:paraId="58D75B6D" w14:textId="3B5D4476" w:rsidR="009C511A" w:rsidRPr="00F904C4" w:rsidRDefault="0052555C" w:rsidP="005652CC">
      <w:pPr>
        <w:bidi/>
        <w:spacing w:before="240" w:after="40" w:line="276" w:lineRule="auto"/>
        <w:jc w:val="both"/>
        <w:rPr>
          <w:rFonts w:eastAsia="Calibri" w:cs="B Nazanin"/>
          <w:bCs/>
          <w:i/>
          <w:lang w:bidi="fa-IR"/>
        </w:rPr>
      </w:pPr>
      <w:r w:rsidRPr="00F904C4">
        <w:rPr>
          <w:rFonts w:cs="B Nazanin" w:hint="cs"/>
          <w:b/>
          <w:bCs/>
          <w:rtl/>
        </w:rPr>
        <w:lastRenderedPageBreak/>
        <w:t>منابع</w:t>
      </w:r>
      <w:r w:rsidR="00D22F9A" w:rsidRPr="00F904C4">
        <w:rPr>
          <w:rFonts w:eastAsia="Calibri" w:cs="B Nazanin"/>
          <w:bCs/>
          <w:i/>
          <w:lang w:bidi="fa-IR"/>
        </w:rPr>
        <w:t xml:space="preserve"> </w:t>
      </w:r>
    </w:p>
    <w:p w14:paraId="6F4C8922" w14:textId="33442A3D"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Abdullah, S. A.; and Nakagoshi, N. (2007). Forest fragmentation and its correlation to human land use change in the state of Selangor, peninsular Malaysia. </w:t>
      </w:r>
      <w:r w:rsidRPr="00F904C4">
        <w:rPr>
          <w:rFonts w:asciiTheme="majorBidi" w:hAnsiTheme="majorBidi" w:cs="B Nazanin"/>
          <w:i/>
          <w:iCs/>
          <w:sz w:val="22"/>
          <w:szCs w:val="22"/>
        </w:rPr>
        <w:t>Forest Ecology and Management</w:t>
      </w:r>
      <w:r w:rsidRPr="00F904C4">
        <w:rPr>
          <w:rFonts w:asciiTheme="majorBidi" w:hAnsiTheme="majorBidi" w:cs="B Nazanin"/>
          <w:sz w:val="22"/>
          <w:szCs w:val="22"/>
        </w:rPr>
        <w:t xml:space="preserve">, 241 (1–3), 39–48. </w:t>
      </w:r>
      <w:hyperlink r:id="rId33" w:tgtFrame="_blank" w:tooltip="Persistent link using digital object identifier" w:history="1">
        <w:r w:rsidRPr="00F904C4">
          <w:rPr>
            <w:rStyle w:val="Hyperlink"/>
            <w:rFonts w:asciiTheme="majorBidi" w:hAnsiTheme="majorBidi" w:cs="B Nazanin"/>
            <w:color w:val="auto"/>
            <w:sz w:val="22"/>
            <w:szCs w:val="22"/>
          </w:rPr>
          <w:t>https://doi.org/10.1016/j.foreco.2006.12.016</w:t>
        </w:r>
      </w:hyperlink>
    </w:p>
    <w:p w14:paraId="6635C1FA" w14:textId="3168F436" w:rsidR="00866C0A" w:rsidRPr="00F904C4" w:rsidRDefault="00866C0A" w:rsidP="007C0D6F">
      <w:pPr>
        <w:spacing w:before="80" w:after="80" w:line="312" w:lineRule="auto"/>
        <w:ind w:firstLine="397"/>
        <w:jc w:val="both"/>
        <w:rPr>
          <w:rFonts w:asciiTheme="majorBidi" w:hAnsiTheme="majorBidi" w:cs="B Nazanin"/>
          <w:sz w:val="22"/>
          <w:szCs w:val="22"/>
          <w:rtl/>
        </w:rPr>
      </w:pPr>
      <w:r w:rsidRPr="00F904C4">
        <w:rPr>
          <w:rFonts w:asciiTheme="majorBidi" w:hAnsiTheme="majorBidi" w:cs="B Nazanin"/>
          <w:sz w:val="22"/>
          <w:szCs w:val="22"/>
        </w:rPr>
        <w:t xml:space="preserve">Abman, R.; and Carney, C. (2020). Land rights, agricultural productivity, and deforestation. </w:t>
      </w:r>
      <w:r w:rsidRPr="00F904C4">
        <w:rPr>
          <w:rFonts w:asciiTheme="majorBidi" w:hAnsiTheme="majorBidi" w:cs="B Nazanin"/>
          <w:i/>
          <w:iCs/>
          <w:sz w:val="22"/>
          <w:szCs w:val="22"/>
        </w:rPr>
        <w:t>Food Policy</w:t>
      </w:r>
      <w:r w:rsidRPr="00F904C4">
        <w:rPr>
          <w:rFonts w:asciiTheme="majorBidi" w:hAnsiTheme="majorBidi" w:cs="B Nazanin"/>
          <w:sz w:val="22"/>
          <w:szCs w:val="22"/>
        </w:rPr>
        <w:t xml:space="preserve">, 94, 101841. </w:t>
      </w:r>
      <w:hyperlink r:id="rId34" w:tgtFrame="_blank" w:tooltip="Persistent link using digital object identifier" w:history="1">
        <w:r w:rsidRPr="00F904C4">
          <w:rPr>
            <w:rStyle w:val="Hyperlink"/>
            <w:rFonts w:asciiTheme="majorBidi" w:hAnsiTheme="majorBidi" w:cs="B Nazanin"/>
            <w:color w:val="auto"/>
            <w:sz w:val="22"/>
            <w:szCs w:val="22"/>
          </w:rPr>
          <w:t>https://doi.org/10.1016/j.foodpol.2020.101841</w:t>
        </w:r>
      </w:hyperlink>
    </w:p>
    <w:p w14:paraId="375F91ED" w14:textId="24AC76CE"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Ahmadi, V. (2018). Using GIS and Artificial Neural Network for Deforestation Prediction. </w:t>
      </w:r>
      <w:r w:rsidRPr="00F904C4">
        <w:rPr>
          <w:rFonts w:asciiTheme="majorBidi" w:hAnsiTheme="majorBidi" w:cs="B Nazanin"/>
          <w:i/>
          <w:iCs/>
          <w:sz w:val="22"/>
          <w:szCs w:val="22"/>
        </w:rPr>
        <w:t>Remote Sensing</w:t>
      </w:r>
      <w:r w:rsidRPr="00F904C4">
        <w:rPr>
          <w:rFonts w:asciiTheme="majorBidi" w:hAnsiTheme="majorBidi" w:cs="B Nazanin"/>
          <w:sz w:val="22"/>
          <w:szCs w:val="22"/>
        </w:rPr>
        <w:t>, 2018030048, pp. 15. https://doi:</w:t>
      </w:r>
      <w:r w:rsidRPr="00F904C4">
        <w:rPr>
          <w:rFonts w:asciiTheme="majorBidi" w:hAnsiTheme="majorBidi" w:cs="B Nazanin"/>
          <w:sz w:val="22"/>
          <w:szCs w:val="22"/>
          <w:lang w:bidi="fa-IR"/>
        </w:rPr>
        <w:t xml:space="preserve"> </w:t>
      </w:r>
      <w:hyperlink r:id="rId35" w:tgtFrame="_blank" w:history="1">
        <w:r w:rsidRPr="00F904C4">
          <w:rPr>
            <w:rStyle w:val="Hyperlink"/>
            <w:rFonts w:asciiTheme="majorBidi" w:hAnsiTheme="majorBidi" w:cs="B Nazanin"/>
            <w:color w:val="auto"/>
            <w:sz w:val="22"/>
            <w:szCs w:val="22"/>
          </w:rPr>
          <w:t>10.20944/preprints201803.0048.v1</w:t>
        </w:r>
      </w:hyperlink>
    </w:p>
    <w:p w14:paraId="686DFF78" w14:textId="261537CD"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Bera, B.; Saha, S.; and Bhattacharjee, S. (2020). Forest cover dynamics (1998 to 2019) and prediction of deforestation probability using binary logistic regression (BLR) model of Silabati watershed, India. </w:t>
      </w:r>
      <w:r w:rsidRPr="00F904C4">
        <w:rPr>
          <w:rFonts w:asciiTheme="majorBidi" w:hAnsiTheme="majorBidi" w:cs="B Nazanin"/>
          <w:i/>
          <w:iCs/>
          <w:sz w:val="22"/>
          <w:szCs w:val="22"/>
        </w:rPr>
        <w:t>Trees, Forests and People</w:t>
      </w:r>
      <w:r w:rsidRPr="00F904C4">
        <w:rPr>
          <w:rFonts w:asciiTheme="majorBidi" w:hAnsiTheme="majorBidi" w:cs="B Nazanin"/>
          <w:sz w:val="22"/>
          <w:szCs w:val="22"/>
        </w:rPr>
        <w:t xml:space="preserve">, 100034. </w:t>
      </w:r>
      <w:hyperlink r:id="rId36" w:tgtFrame="_blank" w:tooltip="Persistent link using digital object identifier" w:history="1">
        <w:r w:rsidRPr="00F904C4">
          <w:rPr>
            <w:rStyle w:val="Hyperlink"/>
            <w:rFonts w:asciiTheme="majorBidi" w:hAnsiTheme="majorBidi" w:cs="B Nazanin"/>
            <w:color w:val="auto"/>
            <w:sz w:val="22"/>
            <w:szCs w:val="22"/>
          </w:rPr>
          <w:t>https://doi.org/10.1016/j.tfp.2020.100</w:t>
        </w:r>
      </w:hyperlink>
    </w:p>
    <w:p w14:paraId="5EEE9EA5" w14:textId="043DB31E"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Chen, S.; Woodcock, C.; Dong, L.; Tarrio, K.; Mohammadi, D.; and Olofsson, P. (2024). Review of drivers of forest degradation and deforestation in Southeast Asia. </w:t>
      </w:r>
      <w:r w:rsidRPr="00F904C4">
        <w:rPr>
          <w:rFonts w:asciiTheme="majorBidi" w:hAnsiTheme="majorBidi" w:cs="B Nazanin"/>
          <w:i/>
          <w:iCs/>
          <w:sz w:val="22"/>
          <w:szCs w:val="22"/>
        </w:rPr>
        <w:t>Remote Sensing Applications: Society and Environment</w:t>
      </w:r>
      <w:r w:rsidRPr="00F904C4">
        <w:rPr>
          <w:rFonts w:asciiTheme="majorBidi" w:hAnsiTheme="majorBidi" w:cs="B Nazanin"/>
          <w:sz w:val="22"/>
          <w:szCs w:val="22"/>
        </w:rPr>
        <w:t xml:space="preserve">, 33, 101129, 11 pp. </w:t>
      </w:r>
      <w:hyperlink r:id="rId37" w:tgtFrame="_blank" w:tooltip="Persistent link using digital object identifier" w:history="1">
        <w:r w:rsidRPr="00F904C4">
          <w:rPr>
            <w:rStyle w:val="Hyperlink"/>
            <w:rFonts w:asciiTheme="majorBidi" w:hAnsiTheme="majorBidi" w:cs="B Nazanin"/>
            <w:color w:val="auto"/>
            <w:sz w:val="22"/>
            <w:szCs w:val="22"/>
          </w:rPr>
          <w:t>https://doi.org/10.1016/j.rsase.2023.101129</w:t>
        </w:r>
      </w:hyperlink>
    </w:p>
    <w:p w14:paraId="07DEBE5C" w14:textId="4EF161D4" w:rsidR="00C7045A" w:rsidRPr="00C7045A" w:rsidRDefault="00C7045A" w:rsidP="00C7045A">
      <w:pPr>
        <w:spacing w:before="80" w:after="80" w:line="312" w:lineRule="auto"/>
        <w:ind w:firstLine="397"/>
        <w:jc w:val="both"/>
        <w:rPr>
          <w:rFonts w:asciiTheme="majorBidi" w:hAnsiTheme="majorBidi" w:cs="B Nazanin"/>
          <w:color w:val="4472C4" w:themeColor="accent5"/>
          <w:sz w:val="22"/>
          <w:szCs w:val="22"/>
        </w:rPr>
      </w:pPr>
      <w:r w:rsidRPr="00C7045A">
        <w:rPr>
          <w:rFonts w:asciiTheme="majorBidi" w:hAnsiTheme="majorBidi" w:cs="B Nazanin"/>
          <w:color w:val="4472C4" w:themeColor="accent5"/>
          <w:sz w:val="22"/>
          <w:szCs w:val="22"/>
        </w:rPr>
        <w:t xml:space="preserve">da Silva, C. F. A.; dos Santos, A. M.; Rudke, A. P.; Nunes, F. G.; Alvarado, S. T. (2025). Insights from remote sensing for the study of deforestation drivers in savannas. </w:t>
      </w:r>
      <w:r w:rsidRPr="00C7045A">
        <w:rPr>
          <w:rFonts w:asciiTheme="majorBidi" w:hAnsiTheme="majorBidi" w:cs="B Nazanin"/>
          <w:i/>
          <w:iCs/>
          <w:color w:val="4472C4" w:themeColor="accent5"/>
          <w:sz w:val="22"/>
          <w:szCs w:val="22"/>
        </w:rPr>
        <w:t>Journal for Nature Conservation</w:t>
      </w:r>
      <w:r w:rsidRPr="00C7045A">
        <w:rPr>
          <w:rFonts w:asciiTheme="majorBidi" w:hAnsiTheme="majorBidi" w:cs="B Nazanin"/>
          <w:color w:val="4472C4" w:themeColor="accent5"/>
          <w:sz w:val="22"/>
          <w:szCs w:val="22"/>
        </w:rPr>
        <w:t xml:space="preserve">, 86, 126918. </w:t>
      </w:r>
      <w:hyperlink r:id="rId38" w:history="1">
        <w:r w:rsidRPr="00C7045A">
          <w:rPr>
            <w:rStyle w:val="Hyperlink"/>
            <w:rFonts w:asciiTheme="majorBidi" w:hAnsiTheme="majorBidi" w:cs="B Nazanin"/>
            <w:color w:val="4472C4" w:themeColor="accent5"/>
            <w:sz w:val="22"/>
            <w:szCs w:val="22"/>
          </w:rPr>
          <w:t>https://doi.org/10.1016/j.jnc.2025.126918</w:t>
        </w:r>
      </w:hyperlink>
      <w:r w:rsidRPr="00C7045A">
        <w:rPr>
          <w:rFonts w:asciiTheme="majorBidi" w:hAnsiTheme="majorBidi" w:cs="B Nazanin"/>
          <w:color w:val="4472C4" w:themeColor="accent5"/>
          <w:sz w:val="22"/>
          <w:szCs w:val="22"/>
        </w:rPr>
        <w:t xml:space="preserve"> </w:t>
      </w:r>
    </w:p>
    <w:p w14:paraId="03490A0B" w14:textId="07BFE7FC"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Davison, C. W.; Rahbek, C.; and Morueta-Holme, N. (2021). Land-use change and biodiversity: Challenges for assembling evidence on the greatest threat to nature. </w:t>
      </w:r>
      <w:r w:rsidRPr="00F904C4">
        <w:rPr>
          <w:rFonts w:asciiTheme="majorBidi" w:hAnsiTheme="majorBidi" w:cs="B Nazanin"/>
          <w:i/>
          <w:iCs/>
          <w:sz w:val="22"/>
          <w:szCs w:val="22"/>
        </w:rPr>
        <w:t>Global Change Biology</w:t>
      </w:r>
      <w:r w:rsidRPr="00F904C4">
        <w:rPr>
          <w:rFonts w:asciiTheme="majorBidi" w:hAnsiTheme="majorBidi" w:cs="B Nazanin"/>
          <w:sz w:val="22"/>
          <w:szCs w:val="22"/>
        </w:rPr>
        <w:t>, 27, 5414–5429. https://doi:</w:t>
      </w:r>
      <w:hyperlink r:id="rId39" w:tgtFrame="_blank" w:history="1">
        <w:r w:rsidRPr="00F904C4">
          <w:rPr>
            <w:rStyle w:val="Hyperlink"/>
            <w:rFonts w:asciiTheme="majorBidi" w:hAnsiTheme="majorBidi" w:cs="B Nazanin"/>
            <w:color w:val="auto"/>
            <w:sz w:val="22"/>
            <w:szCs w:val="22"/>
          </w:rPr>
          <w:t>10.1111/gcb.15846</w:t>
        </w:r>
      </w:hyperlink>
      <w:r w:rsidRPr="00F904C4">
        <w:rPr>
          <w:rFonts w:asciiTheme="majorBidi" w:hAnsiTheme="majorBidi" w:cs="B Nazanin"/>
          <w:sz w:val="22"/>
          <w:szCs w:val="22"/>
        </w:rPr>
        <w:t xml:space="preserve"> </w:t>
      </w:r>
    </w:p>
    <w:p w14:paraId="24130344" w14:textId="755D5BC8"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Dutt, S.; Batar, A. K.; Sulik, S.; and Kunz, M. (2024). Forest ecosystem on the edge: Mapping forest fragmentation susceptibility in Tuchola Forest, Poland. </w:t>
      </w:r>
      <w:r w:rsidRPr="00F904C4">
        <w:rPr>
          <w:rFonts w:asciiTheme="majorBidi" w:hAnsiTheme="majorBidi" w:cs="B Nazanin"/>
          <w:i/>
          <w:iCs/>
          <w:sz w:val="22"/>
          <w:szCs w:val="22"/>
        </w:rPr>
        <w:t>Ecological Indicators</w:t>
      </w:r>
      <w:r w:rsidRPr="00F904C4">
        <w:rPr>
          <w:rFonts w:asciiTheme="majorBidi" w:hAnsiTheme="majorBidi" w:cs="B Nazanin"/>
          <w:sz w:val="22"/>
          <w:szCs w:val="22"/>
        </w:rPr>
        <w:t xml:space="preserve">, 161: 111980. </w:t>
      </w:r>
      <w:hyperlink r:id="rId40" w:tgtFrame="_blank" w:tooltip="Persistent link using digital object identifier" w:history="1">
        <w:r w:rsidRPr="00F904C4">
          <w:rPr>
            <w:rStyle w:val="Hyperlink"/>
            <w:rFonts w:asciiTheme="majorBidi" w:hAnsiTheme="majorBidi" w:cs="B Nazanin"/>
            <w:color w:val="auto"/>
            <w:sz w:val="22"/>
            <w:szCs w:val="22"/>
          </w:rPr>
          <w:t>https://doi.org/10.1016/j.ecolind.2024.111980</w:t>
        </w:r>
      </w:hyperlink>
    </w:p>
    <w:p w14:paraId="0871152F" w14:textId="569108E8"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FAO (Food and Agriculture Organization). (2020). Global Forest Resources Assessment 2020, (Iran Report). Rome, 54 pp. </w:t>
      </w:r>
      <w:hyperlink r:id="rId41" w:history="1">
        <w:r w:rsidRPr="00F904C4">
          <w:rPr>
            <w:rStyle w:val="Hyperlink"/>
            <w:rFonts w:asciiTheme="majorBidi" w:hAnsiTheme="majorBidi" w:cs="B Nazanin"/>
            <w:color w:val="auto"/>
            <w:sz w:val="22"/>
            <w:szCs w:val="22"/>
          </w:rPr>
          <w:t>https://openknowledge.fao.org/server/api/core/bitstreams/70aae432-4a3e-4d96-9083-f0800bd959af/content</w:t>
        </w:r>
      </w:hyperlink>
      <w:r w:rsidRPr="00F904C4">
        <w:rPr>
          <w:rFonts w:asciiTheme="majorBidi" w:hAnsiTheme="majorBidi" w:cs="B Nazanin"/>
          <w:sz w:val="22"/>
          <w:szCs w:val="22"/>
        </w:rPr>
        <w:t xml:space="preserve"> </w:t>
      </w:r>
    </w:p>
    <w:p w14:paraId="75466F82" w14:textId="329E0A3D"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Feng, Y.; Yang, Q.; Tong, X.; and Chen, L. (2018). Evaluating land ecological security and examining its relationships with driving factors using GIS and generalized additive model. </w:t>
      </w:r>
      <w:r w:rsidRPr="00F904C4">
        <w:rPr>
          <w:rFonts w:asciiTheme="majorBidi" w:hAnsiTheme="majorBidi" w:cs="B Nazanin"/>
          <w:i/>
          <w:iCs/>
          <w:sz w:val="22"/>
          <w:szCs w:val="22"/>
        </w:rPr>
        <w:t>Science of the Total Environment</w:t>
      </w:r>
      <w:r w:rsidRPr="00F904C4">
        <w:rPr>
          <w:rFonts w:asciiTheme="majorBidi" w:hAnsiTheme="majorBidi" w:cs="B Nazanin"/>
          <w:sz w:val="22"/>
          <w:szCs w:val="22"/>
        </w:rPr>
        <w:t xml:space="preserve">, 633, 1469–1479. https://doi: </w:t>
      </w:r>
      <w:hyperlink r:id="rId42" w:tgtFrame="_blank" w:history="1">
        <w:r w:rsidRPr="00F904C4">
          <w:rPr>
            <w:rStyle w:val="Hyperlink"/>
            <w:rFonts w:asciiTheme="majorBidi" w:hAnsiTheme="majorBidi" w:cs="B Nazanin"/>
            <w:color w:val="auto"/>
            <w:sz w:val="22"/>
            <w:szCs w:val="22"/>
          </w:rPr>
          <w:t>10.1016/j.scitotenv.2018.03.272</w:t>
        </w:r>
      </w:hyperlink>
    </w:p>
    <w:p w14:paraId="2A30BA5A" w14:textId="7A39244D" w:rsidR="00866C0A" w:rsidRPr="00F904C4" w:rsidRDefault="00866C0A" w:rsidP="002B7F31">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Foley, J. A.; DeFries, R.; Asner, G. P.; </w:t>
      </w:r>
      <w:hyperlink r:id="rId43" w:history="1">
        <w:r w:rsidRPr="00F904C4">
          <w:rPr>
            <w:rFonts w:cs="B Nazanin"/>
            <w:sz w:val="22"/>
            <w:szCs w:val="22"/>
          </w:rPr>
          <w:t>Barford</w:t>
        </w:r>
      </w:hyperlink>
      <w:r w:rsidRPr="00F904C4">
        <w:rPr>
          <w:rFonts w:asciiTheme="majorBidi" w:hAnsiTheme="majorBidi" w:cs="B Nazanin"/>
          <w:sz w:val="22"/>
          <w:szCs w:val="22"/>
        </w:rPr>
        <w:t>, C.C.;</w:t>
      </w:r>
      <w:hyperlink r:id="rId44" w:history="1">
        <w:r w:rsidRPr="00F904C4">
          <w:rPr>
            <w:rFonts w:cs="B Nazanin"/>
            <w:sz w:val="22"/>
            <w:szCs w:val="22"/>
          </w:rPr>
          <w:t xml:space="preserve"> Bonan</w:t>
        </w:r>
      </w:hyperlink>
      <w:r w:rsidRPr="00F904C4">
        <w:rPr>
          <w:rFonts w:asciiTheme="majorBidi" w:hAnsiTheme="majorBidi" w:cs="B Nazanin"/>
          <w:sz w:val="22"/>
          <w:szCs w:val="22"/>
        </w:rPr>
        <w:t>, G.;</w:t>
      </w:r>
      <w:hyperlink r:id="rId45" w:history="1">
        <w:r w:rsidRPr="00F904C4">
          <w:rPr>
            <w:rFonts w:cs="B Nazanin"/>
            <w:sz w:val="22"/>
            <w:szCs w:val="22"/>
          </w:rPr>
          <w:t xml:space="preserve"> Carpenter</w:t>
        </w:r>
      </w:hyperlink>
      <w:r w:rsidRPr="00F904C4">
        <w:rPr>
          <w:rFonts w:asciiTheme="majorBidi" w:hAnsiTheme="majorBidi" w:cs="B Nazanin"/>
          <w:sz w:val="22"/>
          <w:szCs w:val="22"/>
        </w:rPr>
        <w:t>, S. R.;</w:t>
      </w:r>
      <w:hyperlink r:id="rId46" w:history="1">
        <w:r w:rsidRPr="00F904C4">
          <w:rPr>
            <w:rFonts w:cs="B Nazanin"/>
            <w:sz w:val="22"/>
            <w:szCs w:val="22"/>
          </w:rPr>
          <w:t xml:space="preserve"> Chapin, F. S.;</w:t>
        </w:r>
      </w:hyperlink>
      <w:hyperlink r:id="rId47" w:history="1">
        <w:r w:rsidRPr="00F904C4">
          <w:rPr>
            <w:rFonts w:cs="B Nazanin"/>
            <w:sz w:val="22"/>
            <w:szCs w:val="22"/>
          </w:rPr>
          <w:t xml:space="preserve"> Coe</w:t>
        </w:r>
      </w:hyperlink>
      <w:r w:rsidRPr="00F904C4">
        <w:rPr>
          <w:rFonts w:asciiTheme="majorBidi" w:hAnsiTheme="majorBidi" w:cs="B Nazanin"/>
          <w:sz w:val="22"/>
          <w:szCs w:val="22"/>
        </w:rPr>
        <w:t>, M. T.;</w:t>
      </w:r>
      <w:hyperlink r:id="rId48" w:history="1">
        <w:r w:rsidRPr="00F904C4">
          <w:rPr>
            <w:rFonts w:cs="B Nazanin"/>
            <w:sz w:val="22"/>
            <w:szCs w:val="22"/>
          </w:rPr>
          <w:t xml:space="preserve"> Daily</w:t>
        </w:r>
      </w:hyperlink>
      <w:r w:rsidRPr="00F904C4">
        <w:rPr>
          <w:rFonts w:asciiTheme="majorBidi" w:hAnsiTheme="majorBidi" w:cs="B Nazanin"/>
          <w:sz w:val="22"/>
          <w:szCs w:val="22"/>
        </w:rPr>
        <w:t>, G. C.;</w:t>
      </w:r>
      <w:hyperlink r:id="rId49" w:history="1">
        <w:r w:rsidRPr="00F904C4">
          <w:rPr>
            <w:rFonts w:cs="B Nazanin"/>
            <w:sz w:val="22"/>
            <w:szCs w:val="22"/>
          </w:rPr>
          <w:t xml:space="preserve"> Gibbs</w:t>
        </w:r>
      </w:hyperlink>
      <w:r w:rsidRPr="00F904C4">
        <w:rPr>
          <w:rFonts w:asciiTheme="majorBidi" w:hAnsiTheme="majorBidi" w:cs="B Nazanin"/>
          <w:sz w:val="22"/>
          <w:szCs w:val="22"/>
        </w:rPr>
        <w:t>, H.;</w:t>
      </w:r>
      <w:hyperlink r:id="rId50" w:history="1">
        <w:r w:rsidRPr="00F904C4">
          <w:rPr>
            <w:rFonts w:cs="B Nazanin"/>
            <w:sz w:val="22"/>
            <w:szCs w:val="22"/>
          </w:rPr>
          <w:t xml:space="preserve"> Helkowski</w:t>
        </w:r>
      </w:hyperlink>
      <w:r w:rsidRPr="00F904C4">
        <w:rPr>
          <w:rFonts w:asciiTheme="majorBidi" w:hAnsiTheme="majorBidi" w:cs="B Nazanin"/>
          <w:sz w:val="22"/>
          <w:szCs w:val="22"/>
        </w:rPr>
        <w:t xml:space="preserve">, J. H.; </w:t>
      </w:r>
      <w:hyperlink r:id="rId51" w:history="1">
        <w:r w:rsidRPr="00F904C4">
          <w:rPr>
            <w:rFonts w:cs="B Nazanin"/>
            <w:sz w:val="22"/>
            <w:szCs w:val="22"/>
          </w:rPr>
          <w:t>Holloway</w:t>
        </w:r>
      </w:hyperlink>
      <w:r w:rsidRPr="00F904C4">
        <w:rPr>
          <w:rFonts w:asciiTheme="majorBidi" w:hAnsiTheme="majorBidi" w:cs="B Nazanin"/>
          <w:sz w:val="22"/>
          <w:szCs w:val="22"/>
        </w:rPr>
        <w:t xml:space="preserve">, T.; </w:t>
      </w:r>
      <w:hyperlink r:id="rId52" w:history="1">
        <w:r w:rsidRPr="00F904C4">
          <w:rPr>
            <w:rFonts w:cs="B Nazanin"/>
            <w:sz w:val="22"/>
            <w:szCs w:val="22"/>
          </w:rPr>
          <w:t>Howard</w:t>
        </w:r>
      </w:hyperlink>
      <w:r w:rsidRPr="00F904C4">
        <w:rPr>
          <w:rFonts w:asciiTheme="majorBidi" w:hAnsiTheme="majorBidi" w:cs="B Nazanin"/>
          <w:sz w:val="22"/>
          <w:szCs w:val="22"/>
        </w:rPr>
        <w:t>, E.;</w:t>
      </w:r>
      <w:hyperlink r:id="rId53" w:history="1">
        <w:r w:rsidRPr="00F904C4">
          <w:rPr>
            <w:rFonts w:cs="B Nazanin"/>
            <w:sz w:val="22"/>
            <w:szCs w:val="22"/>
          </w:rPr>
          <w:t xml:space="preserve"> Kucharik</w:t>
        </w:r>
      </w:hyperlink>
      <w:r w:rsidRPr="00F904C4">
        <w:rPr>
          <w:rFonts w:asciiTheme="majorBidi" w:hAnsiTheme="majorBidi" w:cs="B Nazanin"/>
          <w:sz w:val="22"/>
          <w:szCs w:val="22"/>
        </w:rPr>
        <w:t xml:space="preserve">, C. J.; </w:t>
      </w:r>
      <w:hyperlink r:id="rId54" w:history="1">
        <w:r w:rsidRPr="00F904C4">
          <w:rPr>
            <w:rFonts w:cs="B Nazanin"/>
            <w:sz w:val="22"/>
            <w:szCs w:val="22"/>
          </w:rPr>
          <w:t>Patz</w:t>
        </w:r>
      </w:hyperlink>
      <w:r w:rsidRPr="00F904C4">
        <w:rPr>
          <w:rFonts w:asciiTheme="majorBidi" w:hAnsiTheme="majorBidi" w:cs="B Nazanin"/>
          <w:sz w:val="22"/>
          <w:szCs w:val="22"/>
        </w:rPr>
        <w:t>, J.;</w:t>
      </w:r>
      <w:hyperlink r:id="rId55" w:history="1">
        <w:r w:rsidRPr="00F904C4">
          <w:rPr>
            <w:rFonts w:cs="B Nazanin"/>
            <w:sz w:val="22"/>
            <w:szCs w:val="22"/>
          </w:rPr>
          <w:t xml:space="preserve"> Prentice</w:t>
        </w:r>
      </w:hyperlink>
      <w:r w:rsidRPr="00F904C4">
        <w:rPr>
          <w:rFonts w:asciiTheme="majorBidi" w:hAnsiTheme="majorBidi" w:cs="B Nazanin"/>
          <w:sz w:val="22"/>
          <w:szCs w:val="22"/>
        </w:rPr>
        <w:t xml:space="preserve">, I. C.; </w:t>
      </w:r>
      <w:hyperlink r:id="rId56" w:history="1">
        <w:r w:rsidRPr="00F904C4">
          <w:rPr>
            <w:rFonts w:cs="B Nazanin"/>
            <w:sz w:val="22"/>
            <w:szCs w:val="22"/>
          </w:rPr>
          <w:t>Ramankutty</w:t>
        </w:r>
      </w:hyperlink>
      <w:r w:rsidRPr="00F904C4">
        <w:rPr>
          <w:rFonts w:asciiTheme="majorBidi" w:hAnsiTheme="majorBidi" w:cs="B Nazanin"/>
          <w:sz w:val="22"/>
          <w:szCs w:val="22"/>
        </w:rPr>
        <w:t>, N.;</w:t>
      </w:r>
      <w:hyperlink r:id="rId57" w:history="1">
        <w:r w:rsidRPr="00F904C4">
          <w:rPr>
            <w:rFonts w:cs="B Nazanin"/>
            <w:sz w:val="22"/>
            <w:szCs w:val="22"/>
          </w:rPr>
          <w:t xml:space="preserve"> and Snyder</w:t>
        </w:r>
      </w:hyperlink>
      <w:r w:rsidRPr="00F904C4">
        <w:rPr>
          <w:rFonts w:asciiTheme="majorBidi" w:hAnsiTheme="majorBidi" w:cs="B Nazanin"/>
          <w:sz w:val="22"/>
          <w:szCs w:val="22"/>
        </w:rPr>
        <w:t>, P. K.  (2005). Global consequences of land use. Science</w:t>
      </w:r>
      <w:r w:rsidR="002B7F31" w:rsidRPr="00F904C4">
        <w:rPr>
          <w:rFonts w:asciiTheme="majorBidi" w:hAnsiTheme="majorBidi" w:cs="B Nazanin"/>
          <w:sz w:val="22"/>
          <w:szCs w:val="22"/>
        </w:rPr>
        <w:t xml:space="preserve">. </w:t>
      </w:r>
      <w:r w:rsidR="002B7F31" w:rsidRPr="00F904C4">
        <w:rPr>
          <w:rFonts w:asciiTheme="majorBidi" w:hAnsiTheme="majorBidi" w:cs="B Nazanin"/>
          <w:i/>
          <w:iCs/>
          <w:sz w:val="22"/>
          <w:szCs w:val="22"/>
        </w:rPr>
        <w:t>Science</w:t>
      </w:r>
      <w:r w:rsidR="002B7F31" w:rsidRPr="00F904C4">
        <w:rPr>
          <w:rFonts w:asciiTheme="majorBidi" w:hAnsiTheme="majorBidi" w:cs="B Nazanin"/>
          <w:sz w:val="22"/>
          <w:szCs w:val="22"/>
        </w:rPr>
        <w:t>,</w:t>
      </w:r>
      <w:r w:rsidRPr="00F904C4">
        <w:rPr>
          <w:rFonts w:asciiTheme="majorBidi" w:hAnsiTheme="majorBidi" w:cs="B Nazanin"/>
          <w:sz w:val="22"/>
          <w:szCs w:val="22"/>
        </w:rPr>
        <w:t xml:space="preserve"> 309 (5734), 570-574. </w:t>
      </w:r>
      <w:hyperlink r:id="rId58" w:history="1">
        <w:r w:rsidRPr="00F904C4">
          <w:rPr>
            <w:rStyle w:val="Hyperlink"/>
            <w:rFonts w:asciiTheme="majorBidi" w:hAnsiTheme="majorBidi" w:cs="B Nazanin"/>
            <w:color w:val="auto"/>
            <w:sz w:val="22"/>
            <w:szCs w:val="22"/>
          </w:rPr>
          <w:t>https://doi</w:t>
        </w:r>
      </w:hyperlink>
      <w:r w:rsidRPr="00F904C4">
        <w:rPr>
          <w:rFonts w:asciiTheme="majorBidi" w:hAnsiTheme="majorBidi" w:cs="B Nazanin"/>
          <w:sz w:val="22"/>
          <w:szCs w:val="22"/>
        </w:rPr>
        <w:t xml:space="preserve">: </w:t>
      </w:r>
      <w:hyperlink r:id="rId59" w:history="1">
        <w:r w:rsidRPr="00F904C4">
          <w:rPr>
            <w:rStyle w:val="Hyperlink"/>
            <w:rFonts w:asciiTheme="majorBidi" w:hAnsiTheme="majorBidi" w:cs="B Nazanin"/>
            <w:color w:val="auto"/>
            <w:sz w:val="22"/>
            <w:szCs w:val="22"/>
          </w:rPr>
          <w:t>10.1126/science.11117</w:t>
        </w:r>
      </w:hyperlink>
      <w:r w:rsidRPr="00F904C4">
        <w:rPr>
          <w:rFonts w:asciiTheme="majorBidi" w:hAnsiTheme="majorBidi" w:cs="B Nazanin"/>
          <w:sz w:val="22"/>
          <w:szCs w:val="22"/>
        </w:rPr>
        <w:t xml:space="preserve"> </w:t>
      </w:r>
    </w:p>
    <w:p w14:paraId="2A69C65E" w14:textId="1160E77F"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Hosonuma, N.; Herold, M.; Sy, V. D.; Fries, R. S. D.; Brockhaus, M.; Verchot, L.; Angelsen, A.; and Romijn, E. (2012). An assessment of deforestation and forest degradation drivers in </w:t>
      </w:r>
      <w:r w:rsidRPr="00F904C4">
        <w:rPr>
          <w:rFonts w:asciiTheme="majorBidi" w:hAnsiTheme="majorBidi" w:cs="B Nazanin"/>
          <w:sz w:val="22"/>
          <w:szCs w:val="22"/>
        </w:rPr>
        <w:lastRenderedPageBreak/>
        <w:t xml:space="preserve">developing countries. </w:t>
      </w:r>
      <w:r w:rsidRPr="00F904C4">
        <w:rPr>
          <w:rFonts w:asciiTheme="majorBidi" w:hAnsiTheme="majorBidi" w:cs="B Nazanin"/>
          <w:i/>
          <w:iCs/>
          <w:sz w:val="22"/>
          <w:szCs w:val="22"/>
        </w:rPr>
        <w:t>Environmental Research Letters</w:t>
      </w:r>
      <w:r w:rsidRPr="00F904C4">
        <w:rPr>
          <w:rFonts w:asciiTheme="majorBidi" w:hAnsiTheme="majorBidi" w:cs="B Nazanin"/>
          <w:sz w:val="22"/>
          <w:szCs w:val="22"/>
        </w:rPr>
        <w:t xml:space="preserve">, 7 (4), 044009. </w:t>
      </w:r>
      <w:hyperlink r:id="rId60" w:history="1">
        <w:r w:rsidRPr="00F904C4">
          <w:rPr>
            <w:rStyle w:val="Hyperlink"/>
            <w:rFonts w:asciiTheme="majorBidi" w:hAnsiTheme="majorBidi" w:cs="B Nazanin"/>
            <w:color w:val="auto"/>
            <w:sz w:val="22"/>
            <w:szCs w:val="22"/>
          </w:rPr>
          <w:t>https://doi:10.1088/1748-9326/7/4/044009</w:t>
        </w:r>
      </w:hyperlink>
      <w:r w:rsidRPr="00F904C4">
        <w:rPr>
          <w:rFonts w:asciiTheme="majorBidi" w:hAnsiTheme="majorBidi" w:cs="B Nazanin"/>
          <w:sz w:val="22"/>
          <w:szCs w:val="22"/>
        </w:rPr>
        <w:t xml:space="preserve">  </w:t>
      </w:r>
    </w:p>
    <w:p w14:paraId="48632E27" w14:textId="238F006A" w:rsidR="00643F80" w:rsidRPr="006414E5" w:rsidRDefault="00643F80" w:rsidP="005B542E">
      <w:pPr>
        <w:spacing w:before="80" w:after="80" w:line="312" w:lineRule="auto"/>
        <w:ind w:firstLine="397"/>
        <w:jc w:val="both"/>
        <w:rPr>
          <w:rFonts w:asciiTheme="majorBidi" w:hAnsiTheme="majorBidi" w:cs="B Nazanin"/>
          <w:color w:val="4472C4" w:themeColor="accent5"/>
          <w:sz w:val="22"/>
          <w:szCs w:val="22"/>
        </w:rPr>
      </w:pPr>
      <w:r w:rsidRPr="006414E5">
        <w:rPr>
          <w:rFonts w:asciiTheme="majorBidi" w:hAnsiTheme="majorBidi" w:cs="B Nazanin"/>
          <w:color w:val="4472C4" w:themeColor="accent5"/>
          <w:sz w:val="22"/>
          <w:szCs w:val="22"/>
        </w:rPr>
        <w:t xml:space="preserve">Jjafari , M. R.; Hosseini, A.; Hoseinzadeh, J. (2021). Spatial Distribution Map of Degradation in Zagros Forests of Ilam city. </w:t>
      </w:r>
      <w:r w:rsidRPr="006414E5">
        <w:rPr>
          <w:rFonts w:asciiTheme="majorBidi" w:hAnsiTheme="majorBidi" w:cs="B Nazanin"/>
          <w:i/>
          <w:iCs/>
          <w:color w:val="4472C4" w:themeColor="accent5"/>
          <w:sz w:val="22"/>
          <w:szCs w:val="22"/>
        </w:rPr>
        <w:t>Ecology of Iranian Forests</w:t>
      </w:r>
      <w:r w:rsidRPr="006414E5">
        <w:rPr>
          <w:rFonts w:asciiTheme="majorBidi" w:hAnsiTheme="majorBidi" w:cs="B Nazanin"/>
          <w:color w:val="4472C4" w:themeColor="accent5"/>
          <w:sz w:val="22"/>
          <w:szCs w:val="22"/>
        </w:rPr>
        <w:t>, 8 (15), 1-9.</w:t>
      </w:r>
      <w:r w:rsidR="005B542E">
        <w:rPr>
          <w:rFonts w:asciiTheme="majorBidi" w:hAnsiTheme="majorBidi" w:cs="B Nazanin"/>
          <w:color w:val="4472C4" w:themeColor="accent5"/>
          <w:sz w:val="22"/>
          <w:szCs w:val="22"/>
        </w:rPr>
        <w:t xml:space="preserve"> </w:t>
      </w:r>
      <w:hyperlink r:id="rId61" w:history="1">
        <w:r w:rsidR="005B542E" w:rsidRPr="00556246">
          <w:rPr>
            <w:rStyle w:val="Hyperlink"/>
            <w:rFonts w:asciiTheme="majorBidi" w:hAnsiTheme="majorBidi" w:cs="B Nazanin"/>
            <w:sz w:val="22"/>
            <w:szCs w:val="22"/>
          </w:rPr>
          <w:t>https://doi:10.52547/ifej.8.15.1</w:t>
        </w:r>
      </w:hyperlink>
      <w:r w:rsidR="005B542E">
        <w:rPr>
          <w:rFonts w:asciiTheme="majorBidi" w:hAnsiTheme="majorBidi" w:cs="B Nazanin"/>
          <w:color w:val="4472C4" w:themeColor="accent5"/>
          <w:sz w:val="22"/>
          <w:szCs w:val="22"/>
        </w:rPr>
        <w:t xml:space="preserve">  </w:t>
      </w:r>
    </w:p>
    <w:p w14:paraId="36EBDC6A" w14:textId="27713C17"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Jellouli, O.; and Bernoussi, A.S. (2022). The impact of dynamic wind flow behavior on forest fire spread using cellular automata: Application to the watershed BOUKHALEF (Morocco). </w:t>
      </w:r>
      <w:r w:rsidRPr="00F904C4">
        <w:rPr>
          <w:rFonts w:asciiTheme="majorBidi" w:hAnsiTheme="majorBidi" w:cs="B Nazanin"/>
          <w:i/>
          <w:iCs/>
          <w:sz w:val="22"/>
          <w:szCs w:val="22"/>
        </w:rPr>
        <w:t>Ecological Modelling</w:t>
      </w:r>
      <w:r w:rsidRPr="00F904C4">
        <w:rPr>
          <w:rFonts w:asciiTheme="majorBidi" w:hAnsiTheme="majorBidi" w:cs="B Nazanin"/>
          <w:sz w:val="22"/>
          <w:szCs w:val="22"/>
        </w:rPr>
        <w:t xml:space="preserve">, 468, 109938. </w:t>
      </w:r>
      <w:hyperlink r:id="rId62" w:tgtFrame="_blank" w:tooltip="Persistent link using digital object identifier" w:history="1">
        <w:r w:rsidRPr="00F904C4">
          <w:rPr>
            <w:rStyle w:val="Hyperlink"/>
            <w:rFonts w:asciiTheme="majorBidi" w:hAnsiTheme="majorBidi" w:cs="B Nazanin"/>
            <w:color w:val="auto"/>
            <w:sz w:val="22"/>
            <w:szCs w:val="22"/>
          </w:rPr>
          <w:t>https://doi.org/10.1016/j.ecolmodel.2022.109938</w:t>
        </w:r>
      </w:hyperlink>
    </w:p>
    <w:p w14:paraId="1173A74D" w14:textId="21193199"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Kayet, N.; Pathak, K.; Kumar, S.; Singh, C.P.; Chowdary, V.M.; Chakrabarty, A.; Sinha, N.; Shaik, I.; Ghosh A. (2021). Deforestation susceptibility assessment and prediction in hilltop mining-affected forest region. </w:t>
      </w:r>
      <w:r w:rsidRPr="00F904C4">
        <w:rPr>
          <w:rFonts w:asciiTheme="majorBidi" w:hAnsiTheme="majorBidi" w:cs="B Nazanin"/>
          <w:i/>
          <w:iCs/>
          <w:sz w:val="22"/>
          <w:szCs w:val="22"/>
        </w:rPr>
        <w:t>Journal of Environmental Management</w:t>
      </w:r>
      <w:r w:rsidRPr="00F904C4">
        <w:rPr>
          <w:rFonts w:asciiTheme="majorBidi" w:hAnsiTheme="majorBidi" w:cs="B Nazanin"/>
          <w:sz w:val="22"/>
          <w:szCs w:val="22"/>
        </w:rPr>
        <w:t xml:space="preserve">, 112504. </w:t>
      </w:r>
      <w:hyperlink r:id="rId63" w:tgtFrame="_blank" w:tooltip="Persistent link using digital object identifier" w:history="1">
        <w:r w:rsidRPr="00F904C4">
          <w:rPr>
            <w:rStyle w:val="Hyperlink"/>
            <w:rFonts w:asciiTheme="majorBidi" w:hAnsiTheme="majorBidi" w:cs="B Nazanin"/>
            <w:color w:val="auto"/>
            <w:sz w:val="22"/>
            <w:szCs w:val="22"/>
          </w:rPr>
          <w:t>https://doi.org/10.1016/j.jenvman.2021.112504</w:t>
        </w:r>
      </w:hyperlink>
    </w:p>
    <w:p w14:paraId="1CE5F1D1" w14:textId="7A229B6A"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Knapp, M.; Strobl, M.; Venturo, A.; Seidl, M.; Jakubíkova, L.; Tajovský, K.; Kadlec, T.; and Gonzalez, E. (2022). Importance of grassy and forest non-crop habitat islands for overwintering of ground-dwelling arthropods in agricultural landscapes: A multi-taxa approach. </w:t>
      </w:r>
      <w:r w:rsidRPr="00F904C4">
        <w:rPr>
          <w:rFonts w:asciiTheme="majorBidi" w:hAnsiTheme="majorBidi" w:cs="B Nazanin"/>
          <w:i/>
          <w:iCs/>
          <w:sz w:val="22"/>
          <w:szCs w:val="22"/>
        </w:rPr>
        <w:t>Biological Conservation</w:t>
      </w:r>
      <w:r w:rsidRPr="00F904C4">
        <w:rPr>
          <w:rFonts w:asciiTheme="majorBidi" w:hAnsiTheme="majorBidi" w:cs="B Nazanin"/>
          <w:sz w:val="22"/>
          <w:szCs w:val="22"/>
        </w:rPr>
        <w:t xml:space="preserve">, 275, 109757. </w:t>
      </w:r>
      <w:hyperlink r:id="rId64" w:tgtFrame="_blank" w:tooltip="Persistent link using digital object identifier" w:history="1">
        <w:r w:rsidRPr="00F904C4">
          <w:rPr>
            <w:rStyle w:val="Hyperlink"/>
            <w:rFonts w:asciiTheme="majorBidi" w:hAnsiTheme="majorBidi" w:cs="B Nazanin"/>
            <w:color w:val="auto"/>
            <w:sz w:val="22"/>
            <w:szCs w:val="22"/>
          </w:rPr>
          <w:t>https://doi.org/10.1016/j.biocon.2022.109757</w:t>
        </w:r>
      </w:hyperlink>
    </w:p>
    <w:p w14:paraId="3C7AA549" w14:textId="72079A36"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Laurance, W.F.; Goosem, M.; and Laurance, S.G.W. (2009). Impacts of roads and linear clearings on tropical forests. </w:t>
      </w:r>
      <w:r w:rsidRPr="00F904C4">
        <w:rPr>
          <w:rFonts w:asciiTheme="majorBidi" w:hAnsiTheme="majorBidi" w:cs="B Nazanin"/>
          <w:i/>
          <w:iCs/>
          <w:sz w:val="22"/>
          <w:szCs w:val="22"/>
        </w:rPr>
        <w:t>Trends in Ecology and Evolution</w:t>
      </w:r>
      <w:r w:rsidRPr="00F904C4">
        <w:rPr>
          <w:rFonts w:asciiTheme="majorBidi" w:hAnsiTheme="majorBidi" w:cs="B Nazanin"/>
          <w:sz w:val="22"/>
          <w:szCs w:val="22"/>
        </w:rPr>
        <w:t>, 24 (12), 659–669. https://doi:</w:t>
      </w:r>
      <w:hyperlink r:id="rId65" w:tgtFrame="_blank" w:history="1">
        <w:r w:rsidRPr="00F904C4">
          <w:rPr>
            <w:rStyle w:val="Hyperlink"/>
            <w:rFonts w:asciiTheme="majorBidi" w:hAnsiTheme="majorBidi" w:cs="B Nazanin"/>
            <w:color w:val="auto"/>
            <w:sz w:val="22"/>
            <w:szCs w:val="22"/>
          </w:rPr>
          <w:t>10.1016/j.tree.2009.06.009</w:t>
        </w:r>
      </w:hyperlink>
      <w:r w:rsidRPr="00F904C4">
        <w:rPr>
          <w:rFonts w:asciiTheme="majorBidi" w:hAnsiTheme="majorBidi" w:cs="B Nazanin"/>
          <w:sz w:val="22"/>
          <w:szCs w:val="22"/>
        </w:rPr>
        <w:t xml:space="preserve"> </w:t>
      </w:r>
    </w:p>
    <w:p w14:paraId="4823AA80" w14:textId="24DE3B80"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Looze, B.E. (2009). Forest fragmentation patterns in Maine watersheds and prediction of visible crown diameter in recent undisturbed forest, MSc thesis, University of Wisconsin-Superior, 130 pp. </w:t>
      </w:r>
      <w:hyperlink r:id="rId66" w:history="1">
        <w:r w:rsidRPr="00F904C4">
          <w:rPr>
            <w:rStyle w:val="Hyperlink"/>
            <w:rFonts w:asciiTheme="majorBidi" w:hAnsiTheme="majorBidi" w:cs="B Nazanin"/>
            <w:color w:val="auto"/>
            <w:sz w:val="22"/>
            <w:szCs w:val="22"/>
          </w:rPr>
          <w:t>https://digitalcommons.library.umaine.edu/cgi/viewcontent.cgi?article=2772&amp;context=etd</w:t>
        </w:r>
      </w:hyperlink>
      <w:r w:rsidRPr="00F904C4">
        <w:rPr>
          <w:rFonts w:asciiTheme="majorBidi" w:hAnsiTheme="majorBidi" w:cs="B Nazanin"/>
          <w:sz w:val="22"/>
          <w:szCs w:val="22"/>
        </w:rPr>
        <w:t xml:space="preserve"> </w:t>
      </w:r>
    </w:p>
    <w:p w14:paraId="1B50C732" w14:textId="1BB00F12"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López, S. 2022. Deforestation, forest degradation, and land use dynamics in the Northeastern Ecuadorian Amazon. </w:t>
      </w:r>
      <w:r w:rsidRPr="00F904C4">
        <w:rPr>
          <w:rFonts w:asciiTheme="majorBidi" w:hAnsiTheme="majorBidi" w:cs="B Nazanin"/>
          <w:i/>
          <w:iCs/>
          <w:sz w:val="22"/>
          <w:szCs w:val="22"/>
        </w:rPr>
        <w:t>Applied Geography</w:t>
      </w:r>
      <w:r w:rsidRPr="00F904C4">
        <w:rPr>
          <w:rFonts w:asciiTheme="majorBidi" w:hAnsiTheme="majorBidi" w:cs="B Nazanin"/>
          <w:sz w:val="22"/>
          <w:szCs w:val="22"/>
        </w:rPr>
        <w:t xml:space="preserve">, 145, 102749. </w:t>
      </w:r>
      <w:hyperlink r:id="rId67" w:history="1">
        <w:r w:rsidRPr="00F904C4">
          <w:rPr>
            <w:rStyle w:val="Hyperlink"/>
            <w:rFonts w:asciiTheme="majorBidi" w:hAnsiTheme="majorBidi" w:cs="B Nazanin"/>
            <w:color w:val="auto"/>
            <w:sz w:val="22"/>
            <w:szCs w:val="22"/>
          </w:rPr>
          <w:t>https://doi.org/10.1016/j.apgeog.2022.102749</w:t>
        </w:r>
      </w:hyperlink>
      <w:r w:rsidRPr="00F904C4">
        <w:rPr>
          <w:rFonts w:asciiTheme="majorBidi" w:hAnsiTheme="majorBidi" w:cs="B Nazanin"/>
          <w:sz w:val="22"/>
          <w:szCs w:val="22"/>
        </w:rPr>
        <w:t xml:space="preserve"> </w:t>
      </w:r>
    </w:p>
    <w:p w14:paraId="04F682B7" w14:textId="23E81541"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López-Bedoya, P. A.; Bohada-Murillo, M.; Ángel-Vallejo, M. C.; Audino, L. D.; Davis, A. L. V.; Gurr, G.; and Noriega, J. A. (2022). Primary forest loss and degradation reduces biodiversity and ecosystem functioning: A global meta-analysis using dung beetles as an indicator taxon. </w:t>
      </w:r>
      <w:r w:rsidRPr="00F904C4">
        <w:rPr>
          <w:rFonts w:asciiTheme="majorBidi" w:hAnsiTheme="majorBidi" w:cs="B Nazanin"/>
          <w:i/>
          <w:iCs/>
          <w:sz w:val="22"/>
          <w:szCs w:val="22"/>
        </w:rPr>
        <w:t>Journal of Applied Ecology</w:t>
      </w:r>
      <w:r w:rsidRPr="00F904C4">
        <w:rPr>
          <w:rFonts w:asciiTheme="majorBidi" w:hAnsiTheme="majorBidi" w:cs="B Nazanin"/>
          <w:sz w:val="22"/>
          <w:szCs w:val="22"/>
        </w:rPr>
        <w:t xml:space="preserve">, 59, 1572–1585. </w:t>
      </w:r>
      <w:hyperlink r:id="rId68" w:history="1">
        <w:r w:rsidRPr="00F904C4">
          <w:rPr>
            <w:rStyle w:val="Hyperlink"/>
            <w:rFonts w:asciiTheme="majorBidi" w:hAnsiTheme="majorBidi" w:cs="B Nazanin"/>
            <w:color w:val="auto"/>
            <w:sz w:val="22"/>
            <w:szCs w:val="22"/>
          </w:rPr>
          <w:t>https://doi.org/10.1111/1365-2664.14167</w:t>
        </w:r>
      </w:hyperlink>
    </w:p>
    <w:p w14:paraId="000146C7" w14:textId="5F9A608A" w:rsidR="00866C0A" w:rsidRPr="00F904C4" w:rsidRDefault="00866C0A" w:rsidP="007C0D6F">
      <w:pPr>
        <w:spacing w:before="80" w:after="80" w:line="312" w:lineRule="auto"/>
        <w:ind w:firstLine="397"/>
        <w:jc w:val="both"/>
        <w:rPr>
          <w:rFonts w:asciiTheme="majorBidi" w:hAnsiTheme="majorBidi" w:cs="B Nazanin"/>
          <w:sz w:val="22"/>
          <w:szCs w:val="22"/>
          <w:lang w:bidi="fa-IR"/>
        </w:rPr>
      </w:pPr>
      <w:r w:rsidRPr="00F904C4">
        <w:rPr>
          <w:rFonts w:asciiTheme="majorBidi" w:hAnsiTheme="majorBidi" w:cs="B Nazanin"/>
          <w:sz w:val="22"/>
          <w:szCs w:val="22"/>
        </w:rPr>
        <w:t xml:space="preserve">Mirakhorlou, Kh.; and Akhavan, R. (2017). Area changes of Hyrcanian Forests during 2004 to 2016. </w:t>
      </w:r>
      <w:r w:rsidRPr="00F904C4">
        <w:rPr>
          <w:rFonts w:asciiTheme="majorBidi" w:hAnsiTheme="majorBidi" w:cs="B Nazanin"/>
          <w:i/>
          <w:iCs/>
          <w:sz w:val="22"/>
          <w:szCs w:val="22"/>
        </w:rPr>
        <w:t>Nature Iran</w:t>
      </w:r>
      <w:r w:rsidRPr="00F904C4">
        <w:rPr>
          <w:rFonts w:asciiTheme="majorBidi" w:hAnsiTheme="majorBidi" w:cs="B Nazanin"/>
          <w:sz w:val="22"/>
          <w:szCs w:val="22"/>
        </w:rPr>
        <w:t xml:space="preserve">, 2 (3), 40–45. </w:t>
      </w:r>
      <w:hyperlink r:id="rId69" w:history="1">
        <w:r w:rsidRPr="00F904C4">
          <w:rPr>
            <w:rStyle w:val="Hyperlink"/>
            <w:rFonts w:asciiTheme="majorBidi" w:hAnsiTheme="majorBidi" w:cs="B Nazanin"/>
            <w:color w:val="auto"/>
            <w:sz w:val="22"/>
            <w:szCs w:val="22"/>
          </w:rPr>
          <w:t>https://</w:t>
        </w:r>
        <w:r w:rsidRPr="00F904C4">
          <w:rPr>
            <w:rStyle w:val="Hyperlink"/>
            <w:rFonts w:asciiTheme="majorBidi" w:hAnsiTheme="majorBidi" w:cs="B Nazanin"/>
            <w:color w:val="auto"/>
            <w:sz w:val="22"/>
            <w:szCs w:val="22"/>
            <w:lang w:bidi="fa-IR"/>
          </w:rPr>
          <w:t>doi:10.22092/irn.2017.112967</w:t>
        </w:r>
      </w:hyperlink>
      <w:r w:rsidRPr="00F904C4">
        <w:rPr>
          <w:rFonts w:asciiTheme="majorBidi" w:hAnsiTheme="majorBidi" w:cs="B Nazanin"/>
          <w:sz w:val="22"/>
          <w:szCs w:val="22"/>
          <w:lang w:bidi="fa-IR"/>
        </w:rPr>
        <w:t xml:space="preserve"> (in Persian)</w:t>
      </w:r>
    </w:p>
    <w:p w14:paraId="4C04FEC8" w14:textId="08817CB0"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Netzel, P.; Tyminska, L.; Feleha, D. D.; Socha, J. (2024). New approach to assess forest fragmentation based on multiscale similarity index. </w:t>
      </w:r>
      <w:r w:rsidRPr="00F904C4">
        <w:rPr>
          <w:rFonts w:asciiTheme="majorBidi" w:hAnsiTheme="majorBidi" w:cs="B Nazanin"/>
          <w:i/>
          <w:iCs/>
          <w:sz w:val="22"/>
          <w:szCs w:val="22"/>
        </w:rPr>
        <w:t>Ecological Indicators</w:t>
      </w:r>
      <w:r w:rsidRPr="00F904C4">
        <w:rPr>
          <w:rFonts w:asciiTheme="majorBidi" w:hAnsiTheme="majorBidi" w:cs="B Nazanin"/>
          <w:sz w:val="22"/>
          <w:szCs w:val="22"/>
        </w:rPr>
        <w:t>, 158, 111530. https://doi:</w:t>
      </w:r>
      <w:r w:rsidRPr="00F904C4">
        <w:rPr>
          <w:rFonts w:asciiTheme="majorBidi" w:hAnsiTheme="majorBidi" w:cs="B Nazanin"/>
          <w:sz w:val="22"/>
          <w:szCs w:val="22"/>
          <w:lang w:bidi="fa-IR"/>
        </w:rPr>
        <w:t xml:space="preserve"> </w:t>
      </w:r>
      <w:hyperlink r:id="rId70" w:tgtFrame="_blank" w:history="1">
        <w:r w:rsidRPr="00F904C4">
          <w:rPr>
            <w:rStyle w:val="Hyperlink"/>
            <w:rFonts w:asciiTheme="majorBidi" w:hAnsiTheme="majorBidi" w:cs="B Nazanin"/>
            <w:color w:val="auto"/>
            <w:sz w:val="22"/>
            <w:szCs w:val="22"/>
          </w:rPr>
          <w:t>10.1016/j.ecolind.2023.111530</w:t>
        </w:r>
      </w:hyperlink>
    </w:p>
    <w:p w14:paraId="76AF2B3A" w14:textId="672F5DBC"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Ojoatre, S.; Zhang, C.; Yesuf, G.; and Rufino, M.C. (2023). Mapping deforestation and recovery of tropical montane forests of East Africa. </w:t>
      </w:r>
      <w:r w:rsidRPr="00F904C4">
        <w:rPr>
          <w:rFonts w:asciiTheme="majorBidi" w:hAnsiTheme="majorBidi" w:cs="B Nazanin"/>
          <w:i/>
          <w:iCs/>
          <w:sz w:val="22"/>
          <w:szCs w:val="22"/>
        </w:rPr>
        <w:t>Frontiers in Environmental Science</w:t>
      </w:r>
      <w:r w:rsidRPr="00F904C4">
        <w:rPr>
          <w:rFonts w:asciiTheme="majorBidi" w:hAnsiTheme="majorBidi" w:cs="B Nazanin"/>
          <w:sz w:val="22"/>
          <w:szCs w:val="22"/>
        </w:rPr>
        <w:t xml:space="preserve">, 11, 1084764. 17 pp. </w:t>
      </w:r>
      <w:hyperlink r:id="rId71" w:history="1">
        <w:r w:rsidRPr="00F904C4">
          <w:rPr>
            <w:rStyle w:val="Hyperlink"/>
            <w:rFonts w:asciiTheme="majorBidi" w:hAnsiTheme="majorBidi" w:cs="B Nazanin"/>
            <w:color w:val="auto"/>
            <w:sz w:val="22"/>
            <w:szCs w:val="22"/>
          </w:rPr>
          <w:t>https://www.10.3389/fenvs.2023.1084764</w:t>
        </w:r>
      </w:hyperlink>
    </w:p>
    <w:p w14:paraId="391A3F57" w14:textId="60E80490"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lastRenderedPageBreak/>
        <w:t xml:space="preserve">Sahana, M.; Hong, H.; Sajjad, H.; Liu, J.; and Zhu, A.X. (2018). Assessing deforestation susceptibility to forest ecosystem in Rudraprayag district, India using fragmentation approach and frequency ratio model. </w:t>
      </w:r>
      <w:r w:rsidRPr="00F904C4">
        <w:rPr>
          <w:rFonts w:asciiTheme="majorBidi" w:hAnsiTheme="majorBidi" w:cs="B Nazanin"/>
          <w:i/>
          <w:iCs/>
          <w:sz w:val="22"/>
          <w:szCs w:val="22"/>
        </w:rPr>
        <w:t>Science of the Total Environment</w:t>
      </w:r>
      <w:r w:rsidRPr="00F904C4">
        <w:rPr>
          <w:rFonts w:asciiTheme="majorBidi" w:hAnsiTheme="majorBidi" w:cs="B Nazanin"/>
          <w:sz w:val="22"/>
          <w:szCs w:val="22"/>
        </w:rPr>
        <w:t xml:space="preserve">, 627, 1264–1275. </w:t>
      </w:r>
      <w:hyperlink r:id="rId72" w:tgtFrame="_blank" w:tooltip="Persistent link using digital object identifier" w:history="1">
        <w:r w:rsidRPr="00F904C4">
          <w:rPr>
            <w:rStyle w:val="Hyperlink"/>
            <w:rFonts w:asciiTheme="majorBidi" w:hAnsiTheme="majorBidi" w:cs="B Nazanin"/>
            <w:color w:val="auto"/>
            <w:sz w:val="22"/>
            <w:szCs w:val="22"/>
          </w:rPr>
          <w:t>https://doi.org/10.1016/j.scitotenv.2018.01.290</w:t>
        </w:r>
      </w:hyperlink>
    </w:p>
    <w:p w14:paraId="3EFCBC68" w14:textId="798E4C99"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Sahana, M.; Hong, H.; Sajjad, H.; Liu, J.; and Zhu, A.X. (2018). Assessing deforestation susceptibility to forest ecosystem in Rudraprayag district, India using fragmentation approach and frequency ratio model. </w:t>
      </w:r>
      <w:r w:rsidRPr="00F904C4">
        <w:rPr>
          <w:rFonts w:asciiTheme="majorBidi" w:hAnsiTheme="majorBidi" w:cs="B Nazanin"/>
          <w:i/>
          <w:iCs/>
          <w:sz w:val="22"/>
          <w:szCs w:val="22"/>
        </w:rPr>
        <w:t>Science of the Total Environment</w:t>
      </w:r>
      <w:r w:rsidRPr="00F904C4">
        <w:rPr>
          <w:rFonts w:asciiTheme="majorBidi" w:hAnsiTheme="majorBidi" w:cs="B Nazanin"/>
          <w:sz w:val="22"/>
          <w:szCs w:val="22"/>
        </w:rPr>
        <w:t xml:space="preserve">, 627, 1264–1275. </w:t>
      </w:r>
      <w:hyperlink r:id="rId73" w:tgtFrame="_blank" w:tooltip="Persistent link using digital object identifier" w:history="1">
        <w:r w:rsidRPr="00F904C4">
          <w:rPr>
            <w:rStyle w:val="Hyperlink"/>
            <w:rFonts w:asciiTheme="majorBidi" w:hAnsiTheme="majorBidi" w:cs="B Nazanin"/>
            <w:color w:val="auto"/>
            <w:sz w:val="22"/>
            <w:szCs w:val="22"/>
          </w:rPr>
          <w:t>https://doi.org/10.1016/j.scitotenv.2018.01.290</w:t>
        </w:r>
      </w:hyperlink>
    </w:p>
    <w:p w14:paraId="24953988" w14:textId="435BCAFB" w:rsidR="007C4C0F" w:rsidRPr="007C4C0F" w:rsidRDefault="007C4C0F" w:rsidP="007C4C0F">
      <w:pPr>
        <w:spacing w:before="80" w:after="80" w:line="312" w:lineRule="auto"/>
        <w:ind w:firstLine="397"/>
        <w:jc w:val="both"/>
        <w:rPr>
          <w:rFonts w:asciiTheme="majorBidi" w:hAnsiTheme="majorBidi" w:cs="B Nazanin"/>
          <w:sz w:val="22"/>
          <w:szCs w:val="22"/>
        </w:rPr>
      </w:pPr>
      <w:r w:rsidRPr="007C4C0F">
        <w:rPr>
          <w:rFonts w:asciiTheme="majorBidi" w:hAnsiTheme="majorBidi" w:cs="B Nazanin"/>
          <w:sz w:val="22"/>
          <w:szCs w:val="22"/>
        </w:rPr>
        <w:t xml:space="preserve">Vol. 12, No. 4, Winter 2021 pp. </w:t>
      </w:r>
    </w:p>
    <w:p w14:paraId="0BCCD4FA" w14:textId="77777777" w:rsidR="007C4C0F" w:rsidRPr="007C4C0F" w:rsidRDefault="007C4C0F" w:rsidP="007C4C0F">
      <w:pPr>
        <w:spacing w:before="80" w:after="80" w:line="312" w:lineRule="auto"/>
        <w:ind w:firstLine="397"/>
        <w:jc w:val="both"/>
        <w:rPr>
          <w:rFonts w:asciiTheme="majorBidi" w:hAnsiTheme="majorBidi" w:cs="B Nazanin"/>
          <w:b/>
          <w:bCs/>
          <w:i/>
          <w:iCs/>
          <w:sz w:val="22"/>
          <w:szCs w:val="22"/>
        </w:rPr>
      </w:pPr>
      <w:r w:rsidRPr="007C4C0F">
        <w:rPr>
          <w:rFonts w:asciiTheme="majorBidi" w:hAnsiTheme="majorBidi" w:cs="B Nazanin"/>
          <w:b/>
          <w:bCs/>
          <w:i/>
          <w:iCs/>
          <w:sz w:val="22"/>
          <w:szCs w:val="22"/>
        </w:rPr>
        <w:t>Research Article</w:t>
      </w:r>
    </w:p>
    <w:p w14:paraId="5ADFF62D" w14:textId="7EBD23D1" w:rsidR="007C4C0F" w:rsidRPr="007C4C0F" w:rsidRDefault="007C4C0F" w:rsidP="00FA07C7">
      <w:pPr>
        <w:spacing w:before="80" w:after="80" w:line="312" w:lineRule="auto"/>
        <w:ind w:firstLine="397"/>
        <w:jc w:val="both"/>
        <w:rPr>
          <w:rFonts w:asciiTheme="majorBidi" w:hAnsiTheme="majorBidi" w:cs="B Nazanin"/>
          <w:color w:val="4472C4" w:themeColor="accent5"/>
          <w:sz w:val="22"/>
          <w:szCs w:val="22"/>
        </w:rPr>
      </w:pPr>
      <w:r w:rsidRPr="007C4C0F">
        <w:rPr>
          <w:rFonts w:asciiTheme="majorBidi" w:hAnsiTheme="majorBidi" w:cs="B Nazanin"/>
          <w:color w:val="4472C4" w:themeColor="accent5"/>
          <w:sz w:val="22"/>
          <w:szCs w:val="22"/>
        </w:rPr>
        <w:t xml:space="preserve">Saleh, I.; Rafiee, H.; Mirbagheri, S. Sh. (2021). Investigating the effects of climatic and economic variables on forest degradation of Iran. </w:t>
      </w:r>
      <w:r w:rsidRPr="007C4C0F">
        <w:rPr>
          <w:rFonts w:asciiTheme="majorBidi" w:hAnsiTheme="majorBidi" w:cs="B Nazanin"/>
          <w:i/>
          <w:iCs/>
          <w:color w:val="4472C4" w:themeColor="accent5"/>
          <w:sz w:val="22"/>
          <w:szCs w:val="22"/>
        </w:rPr>
        <w:t>Iranian Journal of Forest</w:t>
      </w:r>
      <w:r w:rsidRPr="007C4C0F">
        <w:rPr>
          <w:rFonts w:asciiTheme="majorBidi" w:hAnsiTheme="majorBidi" w:cs="B Nazanin"/>
          <w:color w:val="4472C4" w:themeColor="accent5"/>
          <w:sz w:val="22"/>
          <w:szCs w:val="22"/>
        </w:rPr>
        <w:t>, 12 (4), 467-489.</w:t>
      </w:r>
      <w:r w:rsidR="00FA07C7">
        <w:rPr>
          <w:rFonts w:asciiTheme="majorBidi" w:hAnsiTheme="majorBidi" w:cs="B Nazanin"/>
          <w:color w:val="4472C4" w:themeColor="accent5"/>
          <w:sz w:val="22"/>
          <w:szCs w:val="22"/>
        </w:rPr>
        <w:t xml:space="preserve"> https://</w:t>
      </w:r>
      <w:hyperlink r:id="rId74" w:history="1">
        <w:r w:rsidR="00FA07C7" w:rsidRPr="00FA07C7">
          <w:rPr>
            <w:rStyle w:val="Hyperlink"/>
            <w:rFonts w:asciiTheme="majorBidi" w:hAnsiTheme="majorBidi" w:cs="B Nazanin"/>
            <w:sz w:val="22"/>
            <w:szCs w:val="22"/>
          </w:rPr>
          <w:t>10.22034/IJF.2021.127786</w:t>
        </w:r>
      </w:hyperlink>
      <w:r w:rsidR="00FA07C7">
        <w:rPr>
          <w:rFonts w:asciiTheme="majorBidi" w:hAnsiTheme="majorBidi" w:cs="B Nazanin"/>
          <w:color w:val="4472C4" w:themeColor="accent5"/>
          <w:sz w:val="22"/>
          <w:szCs w:val="22"/>
        </w:rPr>
        <w:t xml:space="preserve"> </w:t>
      </w:r>
    </w:p>
    <w:p w14:paraId="00D4A66B" w14:textId="45808209"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Silva, A.C.O.; Fonseca, L.M.G.; Körting, T.S.; and Escada, M.I.S. (2020). A spatio-temporal Bayesian Network approach for deforestation prediction in an Amazon rainforest expansion frontier. </w:t>
      </w:r>
      <w:r w:rsidRPr="00F904C4">
        <w:rPr>
          <w:rFonts w:asciiTheme="majorBidi" w:hAnsiTheme="majorBidi" w:cs="B Nazanin"/>
          <w:i/>
          <w:iCs/>
          <w:sz w:val="22"/>
          <w:szCs w:val="22"/>
        </w:rPr>
        <w:t>Spatial Statistics</w:t>
      </w:r>
      <w:r w:rsidRPr="00F904C4">
        <w:rPr>
          <w:rFonts w:asciiTheme="majorBidi" w:hAnsiTheme="majorBidi" w:cs="B Nazanin"/>
          <w:sz w:val="22"/>
          <w:szCs w:val="22"/>
        </w:rPr>
        <w:t xml:space="preserve">, 35, 100393. </w:t>
      </w:r>
      <w:hyperlink r:id="rId75" w:tgtFrame="_blank" w:tooltip="Persistent link using digital object identifier" w:history="1">
        <w:r w:rsidRPr="00F904C4">
          <w:rPr>
            <w:rStyle w:val="Hyperlink"/>
            <w:rFonts w:asciiTheme="majorBidi" w:hAnsiTheme="majorBidi" w:cs="B Nazanin"/>
            <w:color w:val="auto"/>
            <w:sz w:val="22"/>
            <w:szCs w:val="22"/>
          </w:rPr>
          <w:t>https://doi.org/10.1016/j.spasta.2019.100393</w:t>
        </w:r>
      </w:hyperlink>
    </w:p>
    <w:p w14:paraId="79011908" w14:textId="477289E2"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Silvério, D. V.; Brando, P. M.; Bustamante, M. M. C.; Putz, F. E.; Marra, D. M.; Levick, S. R.; and Trumbore, S. E. (2019). Fire, fragmentation, and windstorms: A recipe for tropical forest degradation. </w:t>
      </w:r>
      <w:r w:rsidRPr="00F904C4">
        <w:rPr>
          <w:rFonts w:asciiTheme="majorBidi" w:hAnsiTheme="majorBidi" w:cs="B Nazanin"/>
          <w:i/>
          <w:iCs/>
          <w:sz w:val="22"/>
          <w:szCs w:val="22"/>
        </w:rPr>
        <w:t>Journal of Ecology</w:t>
      </w:r>
      <w:r w:rsidRPr="00F904C4">
        <w:rPr>
          <w:rFonts w:asciiTheme="majorBidi" w:hAnsiTheme="majorBidi" w:cs="B Nazanin"/>
          <w:sz w:val="22"/>
          <w:szCs w:val="22"/>
        </w:rPr>
        <w:t xml:space="preserve">, 107 (2), 656–667. </w:t>
      </w:r>
      <w:hyperlink r:id="rId76" w:history="1">
        <w:r w:rsidRPr="00F904C4">
          <w:rPr>
            <w:rStyle w:val="Hyperlink"/>
            <w:rFonts w:asciiTheme="majorBidi" w:hAnsiTheme="majorBidi" w:cs="B Nazanin"/>
            <w:color w:val="auto"/>
            <w:sz w:val="22"/>
            <w:szCs w:val="22"/>
          </w:rPr>
          <w:t>https://doi.org/10.1111/1365-2745.13076</w:t>
        </w:r>
      </w:hyperlink>
      <w:r w:rsidRPr="00F904C4">
        <w:rPr>
          <w:rFonts w:asciiTheme="majorBidi" w:hAnsiTheme="majorBidi" w:cs="B Nazanin"/>
          <w:sz w:val="22"/>
          <w:szCs w:val="22"/>
        </w:rPr>
        <w:t xml:space="preserve"> </w:t>
      </w:r>
    </w:p>
    <w:p w14:paraId="57D4DBCF" w14:textId="1A4576CE" w:rsidR="003F73B5" w:rsidRPr="003F73B5" w:rsidRDefault="003F73B5" w:rsidP="003F73B5">
      <w:pPr>
        <w:spacing w:before="80" w:after="80" w:line="312" w:lineRule="auto"/>
        <w:ind w:firstLine="397"/>
        <w:jc w:val="both"/>
        <w:rPr>
          <w:rFonts w:asciiTheme="majorBidi" w:hAnsiTheme="majorBidi" w:cs="B Nazanin"/>
          <w:color w:val="4472C4" w:themeColor="accent5"/>
          <w:sz w:val="22"/>
          <w:szCs w:val="22"/>
        </w:rPr>
      </w:pPr>
      <w:r w:rsidRPr="003F73B5">
        <w:rPr>
          <w:rFonts w:asciiTheme="majorBidi" w:hAnsiTheme="majorBidi" w:cs="B Nazanin"/>
          <w:color w:val="4472C4" w:themeColor="accent5"/>
          <w:sz w:val="22"/>
          <w:szCs w:val="22"/>
        </w:rPr>
        <w:t xml:space="preserve">Teixeira, M. J.; Machado, L. A. T.; Artaxo, P.; Calheiros, A.; Corrêa, P.; Franco, M. A.; Shimbo, J.; Rizzo, L. V. (2025). Analyzing and forecasting the morphology of Amazon deforestation. </w:t>
      </w:r>
      <w:r w:rsidRPr="003F73B5">
        <w:rPr>
          <w:rFonts w:asciiTheme="majorBidi" w:hAnsiTheme="majorBidi" w:cs="B Nazanin"/>
          <w:i/>
          <w:iCs/>
          <w:color w:val="4472C4" w:themeColor="accent5"/>
          <w:sz w:val="22"/>
          <w:szCs w:val="22"/>
        </w:rPr>
        <w:t>Forest Ecology and Management</w:t>
      </w:r>
      <w:r w:rsidRPr="003F73B5">
        <w:rPr>
          <w:rFonts w:asciiTheme="majorBidi" w:hAnsiTheme="majorBidi" w:cs="B Nazanin"/>
          <w:color w:val="4472C4" w:themeColor="accent5"/>
          <w:sz w:val="22"/>
          <w:szCs w:val="22"/>
        </w:rPr>
        <w:t xml:space="preserve">, 586, 122662. </w:t>
      </w:r>
      <w:hyperlink r:id="rId77" w:history="1">
        <w:r w:rsidRPr="003F73B5">
          <w:rPr>
            <w:rStyle w:val="Hyperlink"/>
            <w:rFonts w:asciiTheme="majorBidi" w:hAnsiTheme="majorBidi" w:cs="B Nazanin"/>
            <w:color w:val="4472C4" w:themeColor="accent5"/>
            <w:sz w:val="22"/>
            <w:szCs w:val="22"/>
          </w:rPr>
          <w:t>https://doi.org/10.1016/j.foreco.2025.122662</w:t>
        </w:r>
      </w:hyperlink>
      <w:r w:rsidRPr="003F73B5">
        <w:rPr>
          <w:rFonts w:asciiTheme="majorBidi" w:hAnsiTheme="majorBidi" w:cs="B Nazanin"/>
          <w:color w:val="4472C4" w:themeColor="accent5"/>
          <w:sz w:val="22"/>
          <w:szCs w:val="22"/>
        </w:rPr>
        <w:t xml:space="preserve"> </w:t>
      </w:r>
    </w:p>
    <w:p w14:paraId="3A2A30A8" w14:textId="02E1E9A0"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Tavares das Neves, P. B.; Blanco, C. J. C.; Duarte, A. A. A. M.; das Neves, F. B. S.; das Neves, L. B. S.; de Paula dos Santos, M. H. (2021). Amazon rainforest deforestation influenced by clandestine and regular roadway network. </w:t>
      </w:r>
      <w:r w:rsidRPr="00F904C4">
        <w:rPr>
          <w:rFonts w:asciiTheme="majorBidi" w:hAnsiTheme="majorBidi" w:cs="B Nazanin"/>
          <w:i/>
          <w:iCs/>
          <w:sz w:val="22"/>
          <w:szCs w:val="22"/>
        </w:rPr>
        <w:t>Land Use Policy</w:t>
      </w:r>
      <w:r w:rsidRPr="00F904C4">
        <w:rPr>
          <w:rFonts w:asciiTheme="majorBidi" w:hAnsiTheme="majorBidi" w:cs="B Nazanin"/>
          <w:sz w:val="22"/>
          <w:szCs w:val="22"/>
        </w:rPr>
        <w:t xml:space="preserve">, 108, 105510. </w:t>
      </w:r>
      <w:hyperlink r:id="rId78" w:history="1">
        <w:r w:rsidRPr="00F904C4">
          <w:rPr>
            <w:rStyle w:val="Hyperlink"/>
            <w:rFonts w:asciiTheme="majorBidi" w:hAnsiTheme="majorBidi" w:cs="B Nazanin"/>
            <w:color w:val="auto"/>
            <w:sz w:val="22"/>
            <w:szCs w:val="22"/>
          </w:rPr>
          <w:t>https://doi.org/10.1016/j.landusepol.2021.105510</w:t>
        </w:r>
      </w:hyperlink>
      <w:r w:rsidR="003F73B5">
        <w:rPr>
          <w:rFonts w:asciiTheme="majorBidi" w:hAnsiTheme="majorBidi" w:cs="B Nazanin"/>
          <w:sz w:val="22"/>
          <w:szCs w:val="22"/>
        </w:rPr>
        <w:t xml:space="preserve"> </w:t>
      </w:r>
    </w:p>
    <w:p w14:paraId="7F997FDC" w14:textId="16F7B923" w:rsidR="00866C0A" w:rsidRPr="00F904C4" w:rsidRDefault="00866C0A" w:rsidP="007C0D6F">
      <w:pPr>
        <w:spacing w:before="80" w:after="80" w:line="312" w:lineRule="auto"/>
        <w:ind w:firstLine="397"/>
        <w:jc w:val="both"/>
        <w:rPr>
          <w:rFonts w:asciiTheme="majorBidi" w:hAnsiTheme="majorBidi" w:cs="B Nazanin"/>
          <w:sz w:val="22"/>
          <w:szCs w:val="22"/>
        </w:rPr>
      </w:pPr>
      <w:r w:rsidRPr="00F904C4">
        <w:rPr>
          <w:rFonts w:asciiTheme="majorBidi" w:hAnsiTheme="majorBidi" w:cs="B Nazanin"/>
          <w:sz w:val="22"/>
          <w:szCs w:val="22"/>
        </w:rPr>
        <w:t xml:space="preserve">Worku, A. (2023). Review on drivers of deforestation and associated socio-economic and ecological impacts. Advances in Agriculture. </w:t>
      </w:r>
      <w:r w:rsidRPr="00F904C4">
        <w:rPr>
          <w:rFonts w:asciiTheme="majorBidi" w:hAnsiTheme="majorBidi" w:cs="B Nazanin"/>
          <w:i/>
          <w:iCs/>
          <w:sz w:val="22"/>
          <w:szCs w:val="22"/>
        </w:rPr>
        <w:t>Food Science and Forestry</w:t>
      </w:r>
      <w:r w:rsidRPr="00F904C4">
        <w:rPr>
          <w:rFonts w:asciiTheme="majorBidi" w:hAnsiTheme="majorBidi" w:cs="B Nazanin"/>
          <w:sz w:val="22"/>
          <w:szCs w:val="22"/>
        </w:rPr>
        <w:t xml:space="preserve">, 11 (1), 1–12. </w:t>
      </w:r>
      <w:hyperlink r:id="rId79" w:history="1">
        <w:r w:rsidRPr="00F904C4">
          <w:rPr>
            <w:rStyle w:val="Hyperlink"/>
            <w:rFonts w:asciiTheme="majorBidi" w:hAnsiTheme="majorBidi" w:cs="B Nazanin"/>
            <w:color w:val="auto"/>
            <w:sz w:val="22"/>
            <w:szCs w:val="22"/>
          </w:rPr>
          <w:t>https://creativecommons.org/licenses/by-nc-nd/4.0/</w:t>
        </w:r>
      </w:hyperlink>
      <w:r w:rsidRPr="00F904C4">
        <w:rPr>
          <w:rFonts w:asciiTheme="majorBidi" w:hAnsiTheme="majorBidi" w:cs="B Nazanin"/>
          <w:sz w:val="22"/>
          <w:szCs w:val="22"/>
        </w:rPr>
        <w:t xml:space="preserve"> </w:t>
      </w:r>
    </w:p>
    <w:p w14:paraId="3ECB0B2A" w14:textId="77777777" w:rsidR="00866C0A" w:rsidRPr="00F904C4" w:rsidRDefault="00866C0A" w:rsidP="007C0D6F">
      <w:pPr>
        <w:spacing w:before="80" w:after="80" w:line="312" w:lineRule="auto"/>
        <w:ind w:firstLine="397"/>
        <w:jc w:val="both"/>
        <w:rPr>
          <w:rFonts w:asciiTheme="majorBidi" w:hAnsiTheme="majorBidi" w:cs="B Nazanin"/>
          <w:sz w:val="22"/>
          <w:szCs w:val="22"/>
          <w:lang w:bidi="fa-IR"/>
        </w:rPr>
      </w:pPr>
      <w:r w:rsidRPr="00F904C4">
        <w:rPr>
          <w:rFonts w:asciiTheme="majorBidi" w:hAnsiTheme="majorBidi" w:cs="B Nazanin"/>
          <w:sz w:val="22"/>
          <w:szCs w:val="22"/>
          <w:lang w:bidi="fa-IR"/>
        </w:rPr>
        <w:t xml:space="preserve">Yakhkeshi, A.; and Aftabtalab, N. (2008). Renewable resources and sustainable development. </w:t>
      </w:r>
      <w:r w:rsidRPr="00F904C4">
        <w:rPr>
          <w:rFonts w:asciiTheme="majorBidi" w:hAnsiTheme="majorBidi" w:cs="B Nazanin"/>
          <w:i/>
          <w:iCs/>
          <w:sz w:val="22"/>
          <w:szCs w:val="22"/>
          <w:lang w:bidi="fa-IR"/>
        </w:rPr>
        <w:t>Department of Environment press</w:t>
      </w:r>
      <w:r w:rsidRPr="00F904C4">
        <w:rPr>
          <w:rFonts w:asciiTheme="majorBidi" w:hAnsiTheme="majorBidi" w:cs="B Nazanin"/>
          <w:sz w:val="22"/>
          <w:szCs w:val="22"/>
          <w:lang w:bidi="fa-IR"/>
        </w:rPr>
        <w:t>, 176 pp. (in Persian)</w:t>
      </w:r>
    </w:p>
    <w:p w14:paraId="33E4C929" w14:textId="357447B9" w:rsidR="004977B5" w:rsidRPr="00F904C4" w:rsidRDefault="00866C0A" w:rsidP="00843BC1">
      <w:pPr>
        <w:spacing w:before="80" w:after="80" w:line="312" w:lineRule="auto"/>
        <w:ind w:firstLine="397"/>
        <w:jc w:val="both"/>
        <w:rPr>
          <w:rFonts w:eastAsia="Calibri" w:cs="B Nazanin"/>
          <w:sz w:val="22"/>
          <w:szCs w:val="22"/>
          <w:rtl/>
          <w:lang w:bidi="fa-IR"/>
        </w:rPr>
      </w:pPr>
      <w:r w:rsidRPr="00F904C4">
        <w:rPr>
          <w:rFonts w:asciiTheme="majorBidi" w:hAnsiTheme="majorBidi" w:cs="B Nazanin"/>
          <w:sz w:val="22"/>
          <w:szCs w:val="22"/>
        </w:rPr>
        <w:t xml:space="preserve">Yamamoto, Y.; Shigetomi, Y.; Ishimura, Y. and Hattori, M. (2019). Forest change and agricultural productivity: Evidence from Indonesia. </w:t>
      </w:r>
      <w:r w:rsidRPr="00F904C4">
        <w:rPr>
          <w:rFonts w:asciiTheme="majorBidi" w:hAnsiTheme="majorBidi" w:cs="B Nazanin"/>
          <w:i/>
          <w:iCs/>
          <w:sz w:val="22"/>
          <w:szCs w:val="22"/>
        </w:rPr>
        <w:t>World Development</w:t>
      </w:r>
      <w:r w:rsidRPr="00F904C4">
        <w:rPr>
          <w:rFonts w:asciiTheme="majorBidi" w:hAnsiTheme="majorBidi" w:cs="B Nazanin"/>
          <w:sz w:val="22"/>
          <w:szCs w:val="22"/>
        </w:rPr>
        <w:t xml:space="preserve">, 114, 196–207. </w:t>
      </w:r>
      <w:hyperlink r:id="rId80" w:history="1">
        <w:r w:rsidRPr="00F904C4">
          <w:rPr>
            <w:rStyle w:val="Hyperlink"/>
            <w:rFonts w:asciiTheme="majorBidi" w:hAnsiTheme="majorBidi" w:cs="B Nazanin"/>
            <w:color w:val="auto"/>
            <w:sz w:val="22"/>
            <w:szCs w:val="22"/>
          </w:rPr>
          <w:t>https://ideas.repec.org/a/eee/wdevel/v114y2019icp196-207.html</w:t>
        </w:r>
      </w:hyperlink>
    </w:p>
    <w:bookmarkEnd w:id="1"/>
    <w:p w14:paraId="6B0604DB" w14:textId="77777777" w:rsidR="00EE04D2" w:rsidRPr="00F904C4" w:rsidRDefault="00EE04D2" w:rsidP="00EE04D2">
      <w:pPr>
        <w:bidi/>
        <w:jc w:val="center"/>
        <w:rPr>
          <w:rFonts w:eastAsia="Calibri" w:cs="B Nazanin"/>
          <w:b/>
          <w:bCs/>
          <w:rtl/>
          <w:lang w:bidi="fa-IR"/>
        </w:rPr>
      </w:pPr>
    </w:p>
    <w:sectPr w:rsidR="00EE04D2" w:rsidRPr="00F904C4" w:rsidSect="00B9221A">
      <w:headerReference w:type="even" r:id="rId81"/>
      <w:headerReference w:type="default" r:id="rId82"/>
      <w:footerReference w:type="even" r:id="rId83"/>
      <w:headerReference w:type="first" r:id="rId84"/>
      <w:footnotePr>
        <w:numRestart w:val="eachPage"/>
      </w:footnotePr>
      <w:pgSz w:w="11906" w:h="16838" w:code="9"/>
      <w:pgMar w:top="1701" w:right="1985" w:bottom="1701" w:left="1418" w:header="567" w:footer="567"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CD78" w14:textId="77777777" w:rsidR="009A0A7A" w:rsidRDefault="009A0A7A" w:rsidP="00035975">
      <w:r>
        <w:separator/>
      </w:r>
    </w:p>
  </w:endnote>
  <w:endnote w:type="continuationSeparator" w:id="0">
    <w:p w14:paraId="18F46A88" w14:textId="77777777" w:rsidR="009A0A7A" w:rsidRDefault="009A0A7A"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Ferdosi">
    <w:altName w:val="Times New Roman"/>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Yagut">
    <w:altName w:val="Times New Roman"/>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altName w:val="Courier New"/>
    <w:charset w:val="B2"/>
    <w:family w:val="auto"/>
    <w:pitch w:val="variable"/>
    <w:sig w:usb0="00002007" w:usb1="80000000" w:usb2="00000008"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Times-Roman">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2  Mitra">
    <w:charset w:val="B2"/>
    <w:family w:val="auto"/>
    <w:pitch w:val="variable"/>
    <w:sig w:usb0="00002001" w:usb1="80000000" w:usb2="00000008" w:usb3="00000000" w:csb0="00000040" w:csb1="00000000"/>
  </w:font>
  <w:font w:name="Sakkal Majalla">
    <w:charset w:val="B2"/>
    <w:family w:val="auto"/>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CA73" w14:textId="77777777" w:rsidR="006F41EA" w:rsidRPr="00A2449A" w:rsidRDefault="006F41EA" w:rsidP="00A2449A">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02AA" w14:textId="77777777" w:rsidR="006F41EA" w:rsidRPr="00A2449A" w:rsidRDefault="006F41EA" w:rsidP="00A244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588D" w14:textId="4172C925" w:rsidR="006F41EA" w:rsidRPr="00DB630F" w:rsidRDefault="006F41EA" w:rsidP="008D0243">
    <w:pPr>
      <w:pStyle w:val="Footer"/>
      <w:jc w:val="center"/>
      <w:rPr>
        <w:sz w:val="20"/>
        <w:rtl/>
        <w:lang w:bidi="fa-IR"/>
      </w:rPr>
    </w:pPr>
    <w:bookmarkStart w:id="0" w:name="_Hlk157686409"/>
    <w:r>
      <w:rPr>
        <w:noProof/>
        <w:sz w:val="20"/>
        <w:lang w:bidi="fa-IR"/>
      </w:rPr>
      <mc:AlternateContent>
        <mc:Choice Requires="wpc">
          <w:drawing>
            <wp:inline distT="0" distB="0" distL="0" distR="0" wp14:anchorId="3D75248A" wp14:editId="1773683E">
              <wp:extent cx="567055" cy="337185"/>
              <wp:effectExtent l="0" t="0" r="444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1"/>
                      <wps:cNvSpPr>
                        <a:spLocks noChangeArrowheads="1"/>
                      </wps:cNvSpPr>
                      <wps:spPr bwMode="auto">
                        <a:xfrm>
                          <a:off x="127635" y="36195"/>
                          <a:ext cx="328295" cy="273050"/>
                        </a:xfrm>
                        <a:prstGeom prst="roundRect">
                          <a:avLst>
                            <a:gd name="adj" fmla="val 16667"/>
                          </a:avLst>
                        </a:prstGeom>
                        <a:solidFill>
                          <a:srgbClr val="FFFFFF"/>
                        </a:solidFill>
                        <a:ln w="6350">
                          <a:solidFill>
                            <a:srgbClr val="000000"/>
                          </a:solidFill>
                          <a:round/>
                          <a:headEnd/>
                          <a:tailEnd/>
                        </a:ln>
                      </wps:spPr>
                      <wps:txbx>
                        <w:txbxContent>
                          <w:p w14:paraId="52079381" w14:textId="77777777" w:rsidR="006F41EA" w:rsidRPr="005A36F1" w:rsidRDefault="006F41EA"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wps:txbx>
                      <wps:bodyPr rot="0" vert="horz" wrap="square" lIns="91440" tIns="45720" rIns="91440" bIns="45720" anchor="t" anchorCtr="0" upright="1">
                        <a:noAutofit/>
                      </wps:bodyPr>
                    </wps:wsp>
                  </wpc:wpc>
                </a:graphicData>
              </a:graphic>
            </wp:inline>
          </w:drawing>
        </mc:Choice>
        <mc:Fallback>
          <w:pict>
            <v:group w14:anchorId="3D75248A" id="Canvas 9" o:spid="_x0000_s1028" editas="canvas" style="width:44.65pt;height:26.55pt;mso-position-horizontal-relative:char;mso-position-vertical-relative:line" coordsize="567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70;height:3371;visibility:visible;mso-wrap-style:square">
                <v:fill o:detectmouseclick="t"/>
                <v:path o:connecttype="none"/>
              </v:shape>
              <v:roundrect id="AutoShape 11" o:spid="_x0000_s1030" style="position:absolute;left:1276;top:361;width:3283;height:2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" strokeweight=".5pt">
                <v:textbox>
                  <w:txbxContent>
                    <w:p w14:paraId="52079381" w14:textId="77777777" w:rsidR="006F41EA" w:rsidRPr="005A36F1" w:rsidRDefault="006F41EA"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v:textbox>
              </v:roundrect>
              <w10:anchorlock/>
            </v:group>
          </w:pict>
        </mc:Fallback>
      </mc:AlternateConten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0EB5" w14:textId="77777777" w:rsidR="006F41EA" w:rsidRPr="00A2449A" w:rsidRDefault="006F41EA" w:rsidP="00A2449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68FEB" w14:textId="77777777" w:rsidR="009A0A7A" w:rsidRDefault="009A0A7A" w:rsidP="00035975">
      <w:r>
        <w:separator/>
      </w:r>
    </w:p>
  </w:footnote>
  <w:footnote w:type="continuationSeparator" w:id="0">
    <w:p w14:paraId="3BE690F7" w14:textId="77777777" w:rsidR="009A0A7A" w:rsidRDefault="009A0A7A" w:rsidP="00035975">
      <w:r>
        <w:continuationSeparator/>
      </w:r>
    </w:p>
  </w:footnote>
  <w:footnote w:id="1">
    <w:p w14:paraId="21728089" w14:textId="40013CF4" w:rsidR="006F41EA" w:rsidRDefault="006F41EA" w:rsidP="006E6C80">
      <w:pPr>
        <w:pStyle w:val="FootnoteText"/>
        <w:bidi w:val="0"/>
        <w:jc w:val="both"/>
        <w:rPr>
          <w:lang w:bidi="fa-IR"/>
        </w:rPr>
      </w:pPr>
      <w:r>
        <w:rPr>
          <w:rStyle w:val="FootnoteReference"/>
        </w:rPr>
        <w:footnoteRef/>
      </w:r>
      <w:r>
        <w:rPr>
          <w:rtl/>
        </w:rPr>
        <w:t xml:space="preserve"> </w:t>
      </w:r>
      <w:r>
        <w:rPr>
          <w:lang w:bidi="fa-IR"/>
        </w:rPr>
        <w:t>- Tavares dos Neves</w:t>
      </w:r>
    </w:p>
  </w:footnote>
  <w:footnote w:id="2">
    <w:p w14:paraId="0F37784D" w14:textId="0163CC54" w:rsidR="006F41EA" w:rsidRDefault="006F41EA" w:rsidP="006E6C80">
      <w:pPr>
        <w:pStyle w:val="FootnoteText"/>
        <w:bidi w:val="0"/>
        <w:jc w:val="both"/>
        <w:rPr>
          <w:lang w:bidi="fa-IR"/>
        </w:rPr>
      </w:pPr>
      <w:r>
        <w:rPr>
          <w:rStyle w:val="FootnoteReference"/>
        </w:rPr>
        <w:footnoteRef/>
      </w:r>
      <w:r>
        <w:rPr>
          <w:rtl/>
        </w:rPr>
        <w:t xml:space="preserve"> </w:t>
      </w:r>
      <w:r>
        <w:rPr>
          <w:lang w:bidi="fa-IR"/>
        </w:rPr>
        <w:t>- Davison</w:t>
      </w:r>
    </w:p>
  </w:footnote>
  <w:footnote w:id="3">
    <w:p w14:paraId="2C67CBF0" w14:textId="02E5B27E" w:rsidR="006F41EA" w:rsidRDefault="006F41EA" w:rsidP="006E6C80">
      <w:pPr>
        <w:pStyle w:val="FootnoteText"/>
        <w:bidi w:val="0"/>
        <w:jc w:val="both"/>
        <w:rPr>
          <w:lang w:bidi="fa-IR"/>
        </w:rPr>
      </w:pPr>
      <w:r>
        <w:rPr>
          <w:rStyle w:val="FootnoteReference"/>
        </w:rPr>
        <w:footnoteRef/>
      </w:r>
      <w:r>
        <w:rPr>
          <w:rtl/>
        </w:rPr>
        <w:t xml:space="preserve"> </w:t>
      </w:r>
      <w:r>
        <w:rPr>
          <w:lang w:bidi="fa-IR"/>
        </w:rPr>
        <w:t>- Netzel</w:t>
      </w:r>
    </w:p>
  </w:footnote>
  <w:footnote w:id="4">
    <w:p w14:paraId="4C81E22B" w14:textId="720E2AD9" w:rsidR="006F41EA" w:rsidRDefault="006F41EA" w:rsidP="006E6C80">
      <w:pPr>
        <w:pStyle w:val="FootnoteText"/>
        <w:bidi w:val="0"/>
        <w:jc w:val="both"/>
        <w:rPr>
          <w:lang w:bidi="fa-IR"/>
        </w:rPr>
      </w:pPr>
      <w:r>
        <w:rPr>
          <w:rStyle w:val="FootnoteReference"/>
        </w:rPr>
        <w:footnoteRef/>
      </w:r>
      <w:r>
        <w:rPr>
          <w:rtl/>
        </w:rPr>
        <w:t xml:space="preserve"> </w:t>
      </w:r>
      <w:r>
        <w:rPr>
          <w:lang w:bidi="fa-IR"/>
        </w:rPr>
        <w:t>- Sahana</w:t>
      </w:r>
    </w:p>
  </w:footnote>
  <w:footnote w:id="5">
    <w:p w14:paraId="1431E1B4" w14:textId="6D76C35A" w:rsidR="006F41EA" w:rsidRDefault="006F41EA" w:rsidP="006E6C80">
      <w:pPr>
        <w:pStyle w:val="FootnoteText"/>
        <w:bidi w:val="0"/>
        <w:jc w:val="both"/>
        <w:rPr>
          <w:lang w:bidi="fa-IR"/>
        </w:rPr>
      </w:pPr>
      <w:r>
        <w:rPr>
          <w:rStyle w:val="FootnoteReference"/>
        </w:rPr>
        <w:footnoteRef/>
      </w:r>
      <w:r>
        <w:rPr>
          <w:rtl/>
        </w:rPr>
        <w:t xml:space="preserve"> </w:t>
      </w:r>
      <w:r>
        <w:rPr>
          <w:lang w:bidi="fa-IR"/>
        </w:rPr>
        <w:t>- FAO</w:t>
      </w:r>
    </w:p>
  </w:footnote>
  <w:footnote w:id="6">
    <w:p w14:paraId="7F7DAF86" w14:textId="1B8A8B52" w:rsidR="006F41EA" w:rsidRDefault="006F41EA" w:rsidP="006E6C80">
      <w:pPr>
        <w:pStyle w:val="FootnoteText"/>
        <w:bidi w:val="0"/>
        <w:jc w:val="both"/>
        <w:rPr>
          <w:lang w:bidi="fa-IR"/>
        </w:rPr>
      </w:pPr>
      <w:r>
        <w:rPr>
          <w:rStyle w:val="FootnoteReference"/>
        </w:rPr>
        <w:footnoteRef/>
      </w:r>
      <w:r>
        <w:rPr>
          <w:rtl/>
        </w:rPr>
        <w:t xml:space="preserve"> </w:t>
      </w:r>
      <w:r>
        <w:rPr>
          <w:lang w:bidi="fa-IR"/>
        </w:rPr>
        <w:t>-Abdullah</w:t>
      </w:r>
    </w:p>
  </w:footnote>
  <w:footnote w:id="7">
    <w:p w14:paraId="48CB2F98" w14:textId="7A0EEDD4" w:rsidR="006F41EA" w:rsidRDefault="006F41EA" w:rsidP="006E6C80">
      <w:pPr>
        <w:pStyle w:val="FootnoteText"/>
        <w:bidi w:val="0"/>
        <w:jc w:val="both"/>
        <w:rPr>
          <w:lang w:bidi="fa-IR"/>
        </w:rPr>
      </w:pPr>
      <w:r>
        <w:rPr>
          <w:rStyle w:val="FootnoteReference"/>
        </w:rPr>
        <w:footnoteRef/>
      </w:r>
      <w:r>
        <w:rPr>
          <w:rtl/>
        </w:rPr>
        <w:t xml:space="preserve"> </w:t>
      </w:r>
      <w:r>
        <w:rPr>
          <w:lang w:bidi="fa-IR"/>
        </w:rPr>
        <w:t>- Nakagoshi</w:t>
      </w:r>
    </w:p>
  </w:footnote>
  <w:footnote w:id="8">
    <w:p w14:paraId="04EFA08F" w14:textId="347A5B52" w:rsidR="006F41EA" w:rsidRDefault="006F41EA" w:rsidP="00377E9A">
      <w:pPr>
        <w:pStyle w:val="FootnoteText"/>
        <w:bidi w:val="0"/>
        <w:rPr>
          <w:lang w:bidi="fa-IR"/>
        </w:rPr>
      </w:pPr>
      <w:r>
        <w:rPr>
          <w:rStyle w:val="FootnoteReference"/>
        </w:rPr>
        <w:footnoteRef/>
      </w:r>
      <w:r>
        <w:t>-</w:t>
      </w:r>
      <w:r>
        <w:rPr>
          <w:rtl/>
        </w:rPr>
        <w:t xml:space="preserve"> </w:t>
      </w:r>
      <w:r>
        <w:rPr>
          <w:lang w:bidi="fa-IR"/>
        </w:rPr>
        <w:t>Looze</w:t>
      </w:r>
    </w:p>
  </w:footnote>
  <w:footnote w:id="9">
    <w:p w14:paraId="6B286CD7" w14:textId="2C635251" w:rsidR="006F41EA" w:rsidRDefault="006F41EA" w:rsidP="006F41EA">
      <w:pPr>
        <w:pStyle w:val="FootnoteText"/>
        <w:bidi w:val="0"/>
        <w:rPr>
          <w:lang w:bidi="fa-IR"/>
        </w:rPr>
      </w:pPr>
      <w:r>
        <w:rPr>
          <w:rStyle w:val="FootnoteReference"/>
        </w:rPr>
        <w:footnoteRef/>
      </w:r>
      <w:r>
        <w:rPr>
          <w:rtl/>
        </w:rPr>
        <w:t xml:space="preserve"> </w:t>
      </w:r>
      <w:r>
        <w:rPr>
          <w:lang w:bidi="fa-IR"/>
        </w:rPr>
        <w:t>- Silva</w:t>
      </w:r>
    </w:p>
  </w:footnote>
  <w:footnote w:id="10">
    <w:p w14:paraId="6488A3F4" w14:textId="7B9C1FD0" w:rsidR="006F41EA" w:rsidRDefault="006F41EA" w:rsidP="006F41EA">
      <w:pPr>
        <w:pStyle w:val="FootnoteText"/>
        <w:bidi w:val="0"/>
        <w:rPr>
          <w:lang w:bidi="fa-IR"/>
        </w:rPr>
      </w:pPr>
      <w:r>
        <w:rPr>
          <w:rStyle w:val="FootnoteReference"/>
        </w:rPr>
        <w:footnoteRef/>
      </w:r>
      <w:r>
        <w:rPr>
          <w:rtl/>
        </w:rPr>
        <w:t xml:space="preserve"> </w:t>
      </w:r>
      <w:r>
        <w:rPr>
          <w:lang w:bidi="fa-IR"/>
        </w:rPr>
        <w:t>- Ojatre</w:t>
      </w:r>
    </w:p>
  </w:footnote>
  <w:footnote w:id="11">
    <w:p w14:paraId="7A5703A3" w14:textId="7EDDCF3D" w:rsidR="006F41EA" w:rsidRDefault="006F41EA" w:rsidP="006F41EA">
      <w:pPr>
        <w:pStyle w:val="FootnoteText"/>
        <w:bidi w:val="0"/>
        <w:rPr>
          <w:lang w:bidi="fa-IR"/>
        </w:rPr>
      </w:pPr>
      <w:r>
        <w:rPr>
          <w:rStyle w:val="FootnoteReference"/>
        </w:rPr>
        <w:footnoteRef/>
      </w:r>
      <w:r>
        <w:rPr>
          <w:rtl/>
        </w:rPr>
        <w:t xml:space="preserve"> </w:t>
      </w:r>
      <w:r>
        <w:rPr>
          <w:lang w:bidi="fa-IR"/>
        </w:rPr>
        <w:t>- Feng</w:t>
      </w:r>
    </w:p>
  </w:footnote>
  <w:footnote w:id="12">
    <w:p w14:paraId="0889F2C8" w14:textId="43D6759C" w:rsidR="006F41EA" w:rsidRDefault="006F41EA" w:rsidP="006F41EA">
      <w:pPr>
        <w:pStyle w:val="FootnoteText"/>
        <w:bidi w:val="0"/>
        <w:rPr>
          <w:lang w:bidi="fa-IR"/>
        </w:rPr>
      </w:pPr>
      <w:r>
        <w:rPr>
          <w:rStyle w:val="FootnoteReference"/>
        </w:rPr>
        <w:footnoteRef/>
      </w:r>
      <w:r>
        <w:rPr>
          <w:lang w:bidi="fa-IR"/>
        </w:rPr>
        <w:t>-</w:t>
      </w:r>
      <w:r>
        <w:rPr>
          <w:rtl/>
        </w:rPr>
        <w:t xml:space="preserve"> </w:t>
      </w:r>
      <w:r w:rsidRPr="006F41EA">
        <w:rPr>
          <w:lang w:bidi="fa-IR"/>
        </w:rPr>
        <w:t>Teixeira</w:t>
      </w:r>
    </w:p>
  </w:footnote>
  <w:footnote w:id="13">
    <w:p w14:paraId="3A4C6667" w14:textId="4A95EC28" w:rsidR="006F41EA" w:rsidRDefault="006F41EA" w:rsidP="006F41EA">
      <w:pPr>
        <w:pStyle w:val="FootnoteText"/>
        <w:bidi w:val="0"/>
        <w:rPr>
          <w:lang w:bidi="fa-IR"/>
        </w:rPr>
      </w:pPr>
      <w:r>
        <w:rPr>
          <w:rStyle w:val="FootnoteReference"/>
        </w:rPr>
        <w:footnoteRef/>
      </w:r>
      <w:r>
        <w:rPr>
          <w:rtl/>
        </w:rPr>
        <w:t xml:space="preserve"> </w:t>
      </w:r>
      <w:r>
        <w:rPr>
          <w:lang w:bidi="fa-IR"/>
        </w:rPr>
        <w:t>- Ahmadi</w:t>
      </w:r>
    </w:p>
  </w:footnote>
  <w:footnote w:id="14">
    <w:p w14:paraId="10CA889E" w14:textId="1BB0930A" w:rsidR="006F41EA" w:rsidRDefault="006F41EA" w:rsidP="006F41EA">
      <w:pPr>
        <w:pStyle w:val="FootnoteText"/>
        <w:bidi w:val="0"/>
        <w:rPr>
          <w:lang w:bidi="fa-IR"/>
        </w:rPr>
      </w:pPr>
      <w:r>
        <w:rPr>
          <w:rStyle w:val="FootnoteReference"/>
        </w:rPr>
        <w:footnoteRef/>
      </w:r>
      <w:r>
        <w:rPr>
          <w:rtl/>
        </w:rPr>
        <w:t xml:space="preserve"> </w:t>
      </w:r>
      <w:r>
        <w:rPr>
          <w:lang w:bidi="fa-IR"/>
        </w:rPr>
        <w:t>- Dasilva</w:t>
      </w:r>
    </w:p>
  </w:footnote>
  <w:footnote w:id="15">
    <w:p w14:paraId="31CF9ECA" w14:textId="652A6C1E" w:rsidR="00DB3EAB" w:rsidRDefault="00DB3EAB" w:rsidP="00DB3EAB">
      <w:pPr>
        <w:pStyle w:val="FootnoteText"/>
        <w:bidi w:val="0"/>
        <w:rPr>
          <w:lang w:bidi="fa-IR"/>
        </w:rPr>
      </w:pPr>
      <w:r>
        <w:rPr>
          <w:rStyle w:val="FootnoteReference"/>
        </w:rPr>
        <w:footnoteRef/>
      </w:r>
      <w:r>
        <w:rPr>
          <w:rtl/>
        </w:rPr>
        <w:t xml:space="preserve"> </w:t>
      </w:r>
      <w:r>
        <w:rPr>
          <w:lang w:bidi="fa-IR"/>
        </w:rPr>
        <w:t>- Kayet</w:t>
      </w:r>
    </w:p>
  </w:footnote>
  <w:footnote w:id="16">
    <w:p w14:paraId="58995C6F" w14:textId="5FECB2FF" w:rsidR="00DB3EAB" w:rsidRDefault="00DB3EAB" w:rsidP="00DB3EAB">
      <w:pPr>
        <w:pStyle w:val="FootnoteText"/>
        <w:bidi w:val="0"/>
        <w:rPr>
          <w:lang w:bidi="fa-IR"/>
        </w:rPr>
      </w:pPr>
      <w:r>
        <w:rPr>
          <w:rStyle w:val="FootnoteReference"/>
        </w:rPr>
        <w:footnoteRef/>
      </w:r>
      <w:r>
        <w:rPr>
          <w:rtl/>
        </w:rPr>
        <w:t xml:space="preserve"> </w:t>
      </w:r>
      <w:r>
        <w:rPr>
          <w:lang w:bidi="fa-IR"/>
        </w:rPr>
        <w:t>- Chen</w:t>
      </w:r>
    </w:p>
  </w:footnote>
  <w:footnote w:id="17">
    <w:p w14:paraId="494E3869" w14:textId="6AC916D6" w:rsidR="00075C7E" w:rsidRDefault="00075C7E" w:rsidP="00075C7E">
      <w:pPr>
        <w:pStyle w:val="FootnoteText"/>
        <w:bidi w:val="0"/>
        <w:rPr>
          <w:lang w:bidi="fa-IR"/>
        </w:rPr>
      </w:pPr>
      <w:r>
        <w:rPr>
          <w:rStyle w:val="FootnoteReference"/>
        </w:rPr>
        <w:footnoteRef/>
      </w:r>
      <w:r>
        <w:rPr>
          <w:rtl/>
        </w:rPr>
        <w:t xml:space="preserve"> </w:t>
      </w:r>
      <w:r>
        <w:rPr>
          <w:lang w:bidi="fa-IR"/>
        </w:rPr>
        <w:t>- Jjafari</w:t>
      </w:r>
    </w:p>
  </w:footnote>
  <w:footnote w:id="18">
    <w:p w14:paraId="6178D132" w14:textId="09DE2553" w:rsidR="00075C7E" w:rsidRDefault="00075C7E" w:rsidP="00075C7E">
      <w:pPr>
        <w:pStyle w:val="FootnoteText"/>
        <w:bidi w:val="0"/>
        <w:rPr>
          <w:lang w:bidi="fa-IR"/>
        </w:rPr>
      </w:pPr>
      <w:r>
        <w:rPr>
          <w:rStyle w:val="FootnoteReference"/>
        </w:rPr>
        <w:footnoteRef/>
      </w:r>
      <w:r>
        <w:rPr>
          <w:rtl/>
        </w:rPr>
        <w:t xml:space="preserve"> </w:t>
      </w:r>
      <w:r>
        <w:rPr>
          <w:lang w:bidi="fa-IR"/>
        </w:rPr>
        <w:t>- Saleh</w:t>
      </w:r>
    </w:p>
  </w:footnote>
  <w:footnote w:id="19">
    <w:p w14:paraId="6F495C25" w14:textId="6086C14C" w:rsidR="00DB3EAB" w:rsidRDefault="00DB3EAB" w:rsidP="00DB3EAB">
      <w:pPr>
        <w:pStyle w:val="FootnoteText"/>
        <w:bidi w:val="0"/>
        <w:rPr>
          <w:lang w:bidi="fa-IR"/>
        </w:rPr>
      </w:pPr>
      <w:r>
        <w:rPr>
          <w:rStyle w:val="FootnoteReference"/>
        </w:rPr>
        <w:footnoteRef/>
      </w:r>
      <w:r>
        <w:rPr>
          <w:rtl/>
        </w:rPr>
        <w:t xml:space="preserve"> </w:t>
      </w:r>
      <w:r>
        <w:rPr>
          <w:lang w:bidi="fa-IR"/>
        </w:rPr>
        <w:t>- Sahana</w:t>
      </w:r>
    </w:p>
  </w:footnote>
  <w:footnote w:id="20">
    <w:p w14:paraId="566C2416" w14:textId="0631650C" w:rsidR="00DB3EAB" w:rsidRDefault="00DB3EAB" w:rsidP="00DB3EAB">
      <w:pPr>
        <w:pStyle w:val="FootnoteText"/>
        <w:bidi w:val="0"/>
        <w:rPr>
          <w:lang w:bidi="fa-IR"/>
        </w:rPr>
      </w:pPr>
      <w:r>
        <w:rPr>
          <w:rStyle w:val="FootnoteReference"/>
        </w:rPr>
        <w:footnoteRef/>
      </w:r>
      <w:r>
        <w:rPr>
          <w:rtl/>
        </w:rPr>
        <w:t xml:space="preserve"> </w:t>
      </w:r>
      <w:r>
        <w:rPr>
          <w:lang w:bidi="fa-IR"/>
        </w:rPr>
        <w:t>- Bera</w:t>
      </w:r>
    </w:p>
  </w:footnote>
  <w:footnote w:id="21">
    <w:p w14:paraId="438ACB99" w14:textId="4A39AD54" w:rsidR="00DB3EAB" w:rsidRDefault="00DB3EAB" w:rsidP="00DB3EAB">
      <w:pPr>
        <w:pStyle w:val="FootnoteText"/>
        <w:bidi w:val="0"/>
        <w:rPr>
          <w:lang w:bidi="fa-IR"/>
        </w:rPr>
      </w:pPr>
      <w:r>
        <w:rPr>
          <w:rStyle w:val="FootnoteReference"/>
        </w:rPr>
        <w:footnoteRef/>
      </w:r>
      <w:r>
        <w:rPr>
          <w:rtl/>
        </w:rPr>
        <w:t xml:space="preserve"> </w:t>
      </w:r>
      <w:r>
        <w:rPr>
          <w:lang w:bidi="fa-IR"/>
        </w:rPr>
        <w:t>- Silva</w:t>
      </w:r>
    </w:p>
  </w:footnote>
  <w:footnote w:id="22">
    <w:p w14:paraId="36F50735" w14:textId="24ED27E3"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tl/>
        </w:rPr>
        <w:t xml:space="preserve"> </w:t>
      </w:r>
      <w:r w:rsidRPr="001A528F">
        <w:rPr>
          <w:color w:val="000000" w:themeColor="text1"/>
        </w:rPr>
        <w:t>-Worku</w:t>
      </w:r>
    </w:p>
  </w:footnote>
  <w:footnote w:id="23">
    <w:p w14:paraId="3DBF26BB" w14:textId="08B695BC"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tl/>
        </w:rPr>
        <w:t xml:space="preserve"> </w:t>
      </w:r>
      <w:r w:rsidRPr="001A528F">
        <w:rPr>
          <w:color w:val="000000" w:themeColor="text1"/>
        </w:rPr>
        <w:t>-</w:t>
      </w:r>
      <w:r w:rsidRPr="001A528F">
        <w:rPr>
          <w:color w:val="000000" w:themeColor="text1"/>
          <w:lang w:bidi="fa-IR"/>
        </w:rPr>
        <w:t>Hastie and Tibshirani</w:t>
      </w:r>
    </w:p>
  </w:footnote>
  <w:footnote w:id="24">
    <w:p w14:paraId="718366FB" w14:textId="3A1DD503"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tl/>
        </w:rPr>
        <w:t xml:space="preserve"> </w:t>
      </w:r>
      <w:r w:rsidRPr="001A528F">
        <w:rPr>
          <w:color w:val="000000" w:themeColor="text1"/>
        </w:rPr>
        <w:t>-</w:t>
      </w:r>
      <w:r w:rsidRPr="001A528F">
        <w:rPr>
          <w:color w:val="000000" w:themeColor="text1"/>
          <w:lang w:bidi="fa-IR"/>
        </w:rPr>
        <w:t>Foley</w:t>
      </w:r>
    </w:p>
  </w:footnote>
  <w:footnote w:id="25">
    <w:p w14:paraId="59E21E94" w14:textId="2581B307"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tl/>
        </w:rPr>
        <w:t xml:space="preserve"> </w:t>
      </w:r>
      <w:r w:rsidRPr="001A528F">
        <w:rPr>
          <w:color w:val="000000" w:themeColor="text1"/>
        </w:rPr>
        <w:t>-</w:t>
      </w:r>
      <w:r w:rsidRPr="001A528F">
        <w:rPr>
          <w:color w:val="000000" w:themeColor="text1"/>
          <w:lang w:bidi="fa-IR"/>
        </w:rPr>
        <w:t>López</w:t>
      </w:r>
    </w:p>
  </w:footnote>
  <w:footnote w:id="26">
    <w:p w14:paraId="1F7BD103" w14:textId="7BBDCC56"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rPr>
        <w:t>López-Bedoya</w:t>
      </w:r>
    </w:p>
  </w:footnote>
  <w:footnote w:id="27">
    <w:p w14:paraId="2C2966B0" w14:textId="3B54F34F"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lang w:bidi="fa-IR"/>
        </w:rPr>
        <w:t>Silvério</w:t>
      </w:r>
    </w:p>
  </w:footnote>
  <w:footnote w:id="28">
    <w:p w14:paraId="26B9F8D6" w14:textId="4506DF1D" w:rsidR="006F41EA" w:rsidRDefault="006F41EA" w:rsidP="0040076A">
      <w:pPr>
        <w:pStyle w:val="FootnoteText"/>
        <w:bidi w:val="0"/>
        <w:jc w:val="both"/>
        <w:rPr>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lang w:bidi="fa-IR"/>
        </w:rPr>
        <w:t>Jellouli and Bernoussi</w:t>
      </w:r>
    </w:p>
  </w:footnote>
  <w:footnote w:id="29">
    <w:p w14:paraId="38435B47" w14:textId="33AA24F7"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lang w:bidi="fa-IR"/>
        </w:rPr>
        <w:t>Laurance</w:t>
      </w:r>
    </w:p>
  </w:footnote>
  <w:footnote w:id="30">
    <w:p w14:paraId="700F3B5F" w14:textId="2158F1DF"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rPr>
        <w:t>Dutt</w:t>
      </w:r>
    </w:p>
  </w:footnote>
  <w:footnote w:id="31">
    <w:p w14:paraId="7A24B983" w14:textId="6C43BF31"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lang w:bidi="fa-IR"/>
        </w:rPr>
        <w:t>Yamamoto</w:t>
      </w:r>
    </w:p>
  </w:footnote>
  <w:footnote w:id="32">
    <w:p w14:paraId="09D1FCFD" w14:textId="7E0AAA11"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rFonts w:eastAsia="Calibri" w:cs="B Mitra"/>
          <w:color w:val="000000" w:themeColor="text1"/>
          <w:lang w:bidi="fa-IR"/>
        </w:rPr>
        <w:t>Abman and Carney</w:t>
      </w:r>
    </w:p>
  </w:footnote>
  <w:footnote w:id="33">
    <w:p w14:paraId="05515B16" w14:textId="7A2B4456"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rPr>
        <w:t>Knapp</w:t>
      </w:r>
    </w:p>
  </w:footnote>
  <w:footnote w:id="34">
    <w:p w14:paraId="04197FE3" w14:textId="304C054C" w:rsidR="006F41EA" w:rsidRDefault="006F41EA" w:rsidP="0040076A">
      <w:pPr>
        <w:pStyle w:val="FootnoteText"/>
        <w:bidi w:val="0"/>
        <w:jc w:val="both"/>
        <w:rPr>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lang w:bidi="fa-IR"/>
        </w:rPr>
        <w:t>de Souza Batista</w:t>
      </w:r>
    </w:p>
  </w:footnote>
  <w:footnote w:id="35">
    <w:p w14:paraId="09B77C80" w14:textId="77367EE1" w:rsidR="006F41EA" w:rsidRPr="001A528F" w:rsidRDefault="006F41EA" w:rsidP="0040076A">
      <w:pPr>
        <w:pStyle w:val="FootnoteText"/>
        <w:bidi w:val="0"/>
        <w:jc w:val="both"/>
        <w:rPr>
          <w:color w:val="000000" w:themeColor="text1"/>
          <w:lang w:bidi="fa-IR"/>
        </w:rPr>
      </w:pPr>
      <w:r w:rsidRPr="001A528F">
        <w:rPr>
          <w:rStyle w:val="FootnoteReference"/>
          <w:color w:val="000000" w:themeColor="text1"/>
        </w:rPr>
        <w:footnoteRef/>
      </w:r>
      <w:r w:rsidRPr="001A528F">
        <w:rPr>
          <w:color w:val="000000" w:themeColor="text1"/>
        </w:rPr>
        <w:t>-</w:t>
      </w:r>
      <w:r w:rsidRPr="001A528F">
        <w:rPr>
          <w:color w:val="000000" w:themeColor="text1"/>
          <w:rtl/>
        </w:rPr>
        <w:t xml:space="preserve"> </w:t>
      </w:r>
      <w:r w:rsidRPr="001A528F">
        <w:rPr>
          <w:color w:val="000000" w:themeColor="text1"/>
        </w:rPr>
        <w:t>de Oliverira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3E3C" w14:textId="77777777" w:rsidR="006F41EA" w:rsidRDefault="006F41EA">
    <w:pPr>
      <w:pStyle w:val="Header"/>
      <w:rPr>
        <w:i/>
        <w:iCs/>
      </w:rPr>
    </w:pPr>
  </w:p>
  <w:p w14:paraId="5FC1AE00" w14:textId="77777777" w:rsidR="006F41EA" w:rsidRDefault="006F41EA">
    <w:pPr>
      <w:pStyle w:val="Header"/>
      <w:rPr>
        <w:i/>
        <w:iCs/>
      </w:rPr>
    </w:pPr>
  </w:p>
  <w:p w14:paraId="379D6ACC" w14:textId="77777777" w:rsidR="006F41EA" w:rsidRPr="005B3504" w:rsidRDefault="006F41EA"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Pr>
        <w:rStyle w:val="PageNumber"/>
        <w:noProof/>
      </w:rPr>
      <w:t>4</w:t>
    </w:r>
    <w:r w:rsidRPr="005B3504">
      <w:rPr>
        <w:rStyle w:val="PageNumber"/>
      </w:rPr>
      <w:fldChar w:fldCharType="end"/>
    </w:r>
  </w:p>
  <w:p w14:paraId="0EC60F13" w14:textId="7F2D1E2E" w:rsidR="006F41EA" w:rsidRDefault="006F41EA">
    <w:pPr>
      <w:pStyle w:val="Header"/>
      <w:rPr>
        <w:i/>
        <w:iCs/>
      </w:rPr>
    </w:pPr>
    <w:r>
      <w:rPr>
        <w:i/>
        <w:iCs/>
        <w:noProof/>
        <w:color w:val="0033CC"/>
        <w:lang w:bidi="fa-IR"/>
      </w:rPr>
      <mc:AlternateContent>
        <mc:Choice Requires="wps">
          <w:drawing>
            <wp:anchor distT="0" distB="0" distL="114300" distR="114300" simplePos="0" relativeHeight="251699200" behindDoc="0" locked="0" layoutInCell="1" allowOverlap="1" wp14:anchorId="535BA4FA" wp14:editId="04F67D2F">
              <wp:simplePos x="0" y="0"/>
              <wp:positionH relativeFrom="column">
                <wp:posOffset>15875</wp:posOffset>
              </wp:positionH>
              <wp:positionV relativeFrom="paragraph">
                <wp:posOffset>138430</wp:posOffset>
              </wp:positionV>
              <wp:extent cx="5760085" cy="0"/>
              <wp:effectExtent l="6350" t="5080" r="5715" b="1397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81346F" id="Line 1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T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"/>
          </w:pict>
        </mc:Fallback>
      </mc:AlternateContent>
    </w:r>
  </w:p>
  <w:p w14:paraId="68F27BFD" w14:textId="084F340F" w:rsidR="006F41EA" w:rsidRPr="00B42CA7" w:rsidRDefault="006F41EA">
    <w:pPr>
      <w:pStyle w:val="Header"/>
      <w:rPr>
        <w:color w:val="0033CC"/>
      </w:rPr>
    </w:pPr>
    <w:r>
      <w:rPr>
        <w:i/>
        <w:iCs/>
        <w:noProof/>
        <w:color w:val="C45911" w:themeColor="accent2" w:themeShade="BF"/>
        <w:lang w:bidi="fa-IR"/>
      </w:rPr>
      <mc:AlternateContent>
        <mc:Choice Requires="wps">
          <w:drawing>
            <wp:anchor distT="0" distB="0" distL="114300" distR="114300" simplePos="0" relativeHeight="251698176" behindDoc="0" locked="0" layoutInCell="1" allowOverlap="1" wp14:anchorId="535BA4FA" wp14:editId="29FA745F">
              <wp:simplePos x="0" y="0"/>
              <wp:positionH relativeFrom="column">
                <wp:posOffset>5715</wp:posOffset>
              </wp:positionH>
              <wp:positionV relativeFrom="paragraph">
                <wp:posOffset>215265</wp:posOffset>
              </wp:positionV>
              <wp:extent cx="5760085" cy="0"/>
              <wp:effectExtent l="5715" t="5715" r="6350" b="133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304AAE0" id="Line 1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"/>
          </w:pict>
        </mc:Fallback>
      </mc:AlternateContent>
    </w:r>
    <w:r w:rsidRPr="00150091">
      <w:t xml:space="preserve"> </w:t>
    </w:r>
    <w:r w:rsidRPr="00150091">
      <w:rPr>
        <w:i/>
        <w:iCs/>
        <w:noProof/>
        <w:color w:val="C45911" w:themeColor="accent2" w:themeShade="BF"/>
      </w:rPr>
      <w:t>Spatial Analysis Environmental Hazards</w:t>
    </w:r>
    <w:r w:rsidRPr="001D7269">
      <w:rPr>
        <w:color w:val="C45911" w:themeColor="accent2" w:themeShade="BF"/>
      </w:rPr>
      <w:t xml:space="preserve">, Volume </w:t>
    </w:r>
    <w:r w:rsidRPr="001D7269">
      <w:rPr>
        <w:color w:val="C45911" w:themeColor="accent2" w:themeShade="BF"/>
        <w:highlight w:val="green"/>
      </w:rPr>
      <w:t>X</w:t>
    </w:r>
    <w:r w:rsidRPr="001D7269">
      <w:rPr>
        <w:color w:val="C45911" w:themeColor="accent2" w:themeShade="BF"/>
      </w:rPr>
      <w:t xml:space="preserve">, Issue </w:t>
    </w:r>
    <w:r w:rsidRPr="001D7269">
      <w:rPr>
        <w:color w:val="C45911" w:themeColor="accent2" w:themeShade="BF"/>
        <w:highlight w:val="green"/>
      </w:rPr>
      <w:t>X</w:t>
    </w:r>
    <w:r w:rsidRPr="001D7269">
      <w:rPr>
        <w:color w:val="C45911" w:themeColor="accent2" w:themeShade="BF"/>
      </w:rPr>
      <w:t>, 2024</w:t>
    </w:r>
  </w:p>
  <w:p w14:paraId="3971C9A9" w14:textId="77777777" w:rsidR="006F41EA" w:rsidRPr="005B3504" w:rsidRDefault="006F41EA" w:rsidP="005B3504">
    <w:pPr>
      <w:pStyle w:val="Header"/>
      <w:jc w:val="both"/>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27A2" w14:textId="77777777" w:rsidR="006F41EA" w:rsidRDefault="006F41EA" w:rsidP="005B3504">
    <w:pPr>
      <w:pStyle w:val="Header"/>
      <w:rPr>
        <w:i/>
        <w:iCs/>
      </w:rPr>
    </w:pPr>
  </w:p>
  <w:p w14:paraId="26583EE1" w14:textId="77777777" w:rsidR="006F41EA" w:rsidRDefault="006F41EA" w:rsidP="005B3504">
    <w:pPr>
      <w:pStyle w:val="Header"/>
      <w:rPr>
        <w:i/>
        <w:iCs/>
      </w:rPr>
    </w:pPr>
  </w:p>
  <w:p w14:paraId="22710D17" w14:textId="77777777" w:rsidR="006F41EA" w:rsidRPr="005B3504" w:rsidRDefault="006F41EA"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Pr>
        <w:rStyle w:val="PageNumber"/>
        <w:noProof/>
      </w:rPr>
      <w:t>5</w:t>
    </w:r>
    <w:r w:rsidRPr="005B3504">
      <w:rPr>
        <w:rStyle w:val="PageNumber"/>
      </w:rPr>
      <w:fldChar w:fldCharType="end"/>
    </w:r>
  </w:p>
  <w:p w14:paraId="660FEC8B" w14:textId="566FC970" w:rsidR="006F41EA" w:rsidRDefault="006F41EA" w:rsidP="005B3504">
    <w:pPr>
      <w:pStyle w:val="Header"/>
      <w:rPr>
        <w:i/>
        <w:iCs/>
      </w:rPr>
    </w:pPr>
    <w:r>
      <w:rPr>
        <w:i/>
        <w:iCs/>
        <w:noProof/>
        <w:color w:val="0033CC"/>
        <w:lang w:bidi="fa-IR"/>
      </w:rPr>
      <mc:AlternateContent>
        <mc:Choice Requires="wps">
          <w:drawing>
            <wp:anchor distT="0" distB="0" distL="114300" distR="114300" simplePos="0" relativeHeight="251702272" behindDoc="0" locked="0" layoutInCell="1" allowOverlap="1" wp14:anchorId="7377355E" wp14:editId="1BEC61C7">
              <wp:simplePos x="0" y="0"/>
              <wp:positionH relativeFrom="column">
                <wp:posOffset>15875</wp:posOffset>
              </wp:positionH>
              <wp:positionV relativeFrom="paragraph">
                <wp:posOffset>138430</wp:posOffset>
              </wp:positionV>
              <wp:extent cx="5760085" cy="0"/>
              <wp:effectExtent l="6350" t="5080" r="571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96B0DA" id="Line 1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A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"/>
          </w:pict>
        </mc:Fallback>
      </mc:AlternateContent>
    </w:r>
  </w:p>
  <w:p w14:paraId="6E0E751A" w14:textId="006AB6F8" w:rsidR="006F41EA" w:rsidRPr="00B42CA7" w:rsidRDefault="006F41EA" w:rsidP="005B1F6D">
    <w:pPr>
      <w:pStyle w:val="Header"/>
      <w:rPr>
        <w:color w:val="0033CC"/>
        <w:sz w:val="14"/>
        <w:szCs w:val="14"/>
      </w:rPr>
    </w:pPr>
    <w:r>
      <w:rPr>
        <w:i/>
        <w:iCs/>
        <w:noProof/>
        <w:color w:val="C45911" w:themeColor="accent2" w:themeShade="BF"/>
        <w:lang w:bidi="fa-IR"/>
      </w:rPr>
      <mc:AlternateContent>
        <mc:Choice Requires="wps">
          <w:drawing>
            <wp:anchor distT="0" distB="0" distL="114300" distR="114300" simplePos="0" relativeHeight="251701248" behindDoc="0" locked="0" layoutInCell="1" allowOverlap="1" wp14:anchorId="3F475866" wp14:editId="10367FAE">
              <wp:simplePos x="0" y="0"/>
              <wp:positionH relativeFrom="column">
                <wp:posOffset>5715</wp:posOffset>
              </wp:positionH>
              <wp:positionV relativeFrom="paragraph">
                <wp:posOffset>215265</wp:posOffset>
              </wp:positionV>
              <wp:extent cx="5760085" cy="0"/>
              <wp:effectExtent l="5715" t="5715" r="6350" b="13335"/>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6261F0" id="Line 15"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o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"/>
          </w:pict>
        </mc:Fallback>
      </mc:AlternateContent>
    </w:r>
    <w:r w:rsidRPr="005B1F6D">
      <w:rPr>
        <w:rFonts w:asciiTheme="majorBidi" w:hAnsiTheme="majorBidi"/>
        <w:sz w:val="28"/>
        <w:szCs w:val="28"/>
      </w:rPr>
      <w:t xml:space="preserve"> </w:t>
    </w:r>
    <w:r w:rsidRPr="005B1F6D">
      <w:rPr>
        <w:i/>
        <w:iCs/>
        <w:noProof/>
        <w:color w:val="C45911" w:themeColor="accent2" w:themeShade="BF"/>
        <w:lang w:bidi="fa-IR"/>
      </w:rPr>
      <w:t>Spatial Prediction of Deforestation</w:t>
    </w:r>
    <w:r w:rsidRPr="0061025F">
      <w:rPr>
        <w:color w:val="C45911" w:themeColor="accent2" w:themeShade="BF"/>
      </w:rPr>
      <w:t xml:space="preserve"> | </w:t>
    </w:r>
    <w:r>
      <w:rPr>
        <w:color w:val="C45911" w:themeColor="accent2" w:themeShade="BF"/>
      </w:rPr>
      <w:t>Shabani et al.</w:t>
    </w:r>
  </w:p>
  <w:p w14:paraId="306D4CB9" w14:textId="77777777" w:rsidR="006F41EA" w:rsidRDefault="006F41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0751" w14:textId="702A87C2" w:rsidR="006F41EA" w:rsidRPr="00650807" w:rsidRDefault="006F41EA" w:rsidP="006E1024">
    <w:pPr>
      <w:pStyle w:val="Header"/>
      <w:jc w:val="center"/>
      <w:rPr>
        <w:rtl/>
      </w:rPr>
    </w:pPr>
    <w:r>
      <w:rPr>
        <w:noProof/>
        <w:rtl/>
        <w:lang w:bidi="fa-IR"/>
      </w:rPr>
      <mc:AlternateContent>
        <mc:Choice Requires="wps">
          <w:drawing>
            <wp:anchor distT="0" distB="0" distL="114300" distR="114300" simplePos="0" relativeHeight="251704320" behindDoc="0" locked="0" layoutInCell="1" allowOverlap="1" wp14:anchorId="0DDDBFEC" wp14:editId="27DD4EF3">
              <wp:simplePos x="0" y="0"/>
              <wp:positionH relativeFrom="column">
                <wp:posOffset>-19685</wp:posOffset>
              </wp:positionH>
              <wp:positionV relativeFrom="paragraph">
                <wp:posOffset>-447675</wp:posOffset>
              </wp:positionV>
              <wp:extent cx="5734685" cy="1045845"/>
              <wp:effectExtent l="8890" t="9525" r="9525" b="1143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685F0D52" w14:textId="77777777" w:rsidR="006F41EA" w:rsidRPr="005E28B9" w:rsidRDefault="006F41EA" w:rsidP="00CA3AAD">
                          <w:pPr>
                            <w:rPr>
                              <w:i/>
                              <w:iCs/>
                              <w:sz w:val="14"/>
                              <w:szCs w:val="14"/>
                            </w:rPr>
                          </w:pPr>
                          <w:r w:rsidRPr="005E28B9">
                            <w:rPr>
                              <w:i/>
                              <w:iCs/>
                              <w:noProof/>
                              <w:sz w:val="14"/>
                              <w:szCs w:val="14"/>
                              <w:lang w:bidi="fa-IR"/>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6F41EA" w:rsidRPr="005E28B9" w:rsidRDefault="006F41EA" w:rsidP="00CA3AAD">
                          <w:pPr>
                            <w:rPr>
                              <w:i/>
                              <w:iCs/>
                              <w:sz w:val="14"/>
                              <w:szCs w:val="14"/>
                            </w:rPr>
                          </w:pPr>
                          <w:r w:rsidRPr="005E28B9">
                            <w:rPr>
                              <w:i/>
                              <w:iCs/>
                              <w:sz w:val="14"/>
                              <w:szCs w:val="14"/>
                            </w:rPr>
                            <w:t>Kharazmi University</w:t>
                          </w:r>
                        </w:p>
                        <w:p w14:paraId="056747FA" w14:textId="1FA6C532" w:rsidR="006F41EA" w:rsidRPr="00405503" w:rsidRDefault="006F41EA"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Pr="00405503">
                            <w:rPr>
                              <w:sz w:val="34"/>
                              <w:szCs w:val="34"/>
                              <w:lang w:bidi="fa-IR"/>
                            </w:rPr>
                            <w:t xml:space="preserve">     </w:t>
                          </w:r>
                        </w:p>
                        <w:p w14:paraId="6640F478" w14:textId="205ACA46" w:rsidR="006F41EA" w:rsidRPr="00405503" w:rsidRDefault="006F41EA" w:rsidP="00720061">
                          <w:pPr>
                            <w:jc w:val="center"/>
                            <w:rPr>
                              <w:b/>
                              <w:bCs/>
                              <w:sz w:val="32"/>
                              <w:szCs w:val="32"/>
                              <w:lang w:bidi="fa-IR"/>
                            </w:rPr>
                          </w:pPr>
                          <w:r w:rsidRPr="00405503">
                            <w:rPr>
                              <w:b/>
                              <w:bCs/>
                              <w:sz w:val="16"/>
                              <w:szCs w:val="16"/>
                              <w:lang w:bidi="fa-IR"/>
                            </w:rPr>
                            <w:t>Online ISSN: 2588-</w:t>
                          </w:r>
                          <w:r>
                            <w:rPr>
                              <w:b/>
                              <w:bCs/>
                              <w:sz w:val="16"/>
                              <w:szCs w:val="16"/>
                              <w:lang w:bidi="fa-IR"/>
                            </w:rPr>
                            <w:t>5146</w:t>
                          </w:r>
                        </w:p>
                        <w:p w14:paraId="64EF97B4" w14:textId="77777777" w:rsidR="006F41EA" w:rsidRPr="00405503" w:rsidRDefault="006F41EA" w:rsidP="00CA3AAD">
                          <w:pPr>
                            <w:jc w:val="center"/>
                            <w:rPr>
                              <w:b/>
                              <w:bCs/>
                              <w:sz w:val="28"/>
                              <w:szCs w:val="28"/>
                              <w:rtl/>
                              <w:lang w:bidi="fa-IR"/>
                            </w:rPr>
                          </w:pPr>
                          <w:r w:rsidRPr="00405503">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DDBFEC" id="Rectangle 30" o:spid="_x0000_s1026" style="position:absolute;left:0;text-align:left;margin-left:-1.55pt;margin-top:-35.25pt;width:451.55pt;height:8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" fillcolor="#ffc000" strokecolor="#c45911 [2405]" strokeweight="1pt">
              <v:fill color2="#fff2cc" focus="100%" type="gradient"/>
              <v:path arrowok="t"/>
              <v:textbox>
                <w:txbxContent>
                  <w:p w14:paraId="685F0D52" w14:textId="77777777" w:rsidR="006F41EA" w:rsidRPr="005E28B9" w:rsidRDefault="006F41EA" w:rsidP="00CA3AAD">
                    <w:pPr>
                      <w:rPr>
                        <w:i/>
                        <w:iCs/>
                        <w:sz w:val="14"/>
                        <w:szCs w:val="14"/>
                      </w:rPr>
                    </w:pPr>
                    <w:r w:rsidRPr="005E28B9">
                      <w:rPr>
                        <w:i/>
                        <w:iCs/>
                        <w:noProof/>
                        <w:sz w:val="14"/>
                        <w:szCs w:val="14"/>
                        <w:lang w:bidi="fa-IR"/>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6F41EA" w:rsidRPr="005E28B9" w:rsidRDefault="006F41EA" w:rsidP="00CA3AAD">
                    <w:pPr>
                      <w:rPr>
                        <w:i/>
                        <w:iCs/>
                        <w:sz w:val="14"/>
                        <w:szCs w:val="14"/>
                      </w:rPr>
                    </w:pPr>
                    <w:r w:rsidRPr="005E28B9">
                      <w:rPr>
                        <w:i/>
                        <w:iCs/>
                        <w:sz w:val="14"/>
                        <w:szCs w:val="14"/>
                      </w:rPr>
                      <w:t>Kharazmi University</w:t>
                    </w:r>
                  </w:p>
                  <w:p w14:paraId="056747FA" w14:textId="1FA6C532" w:rsidR="006F41EA" w:rsidRPr="00405503" w:rsidRDefault="006F41EA"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Pr="00405503">
                      <w:rPr>
                        <w:sz w:val="34"/>
                        <w:szCs w:val="34"/>
                        <w:lang w:bidi="fa-IR"/>
                      </w:rPr>
                      <w:t xml:space="preserve">     </w:t>
                    </w:r>
                  </w:p>
                  <w:p w14:paraId="6640F478" w14:textId="205ACA46" w:rsidR="006F41EA" w:rsidRPr="00405503" w:rsidRDefault="006F41EA" w:rsidP="00720061">
                    <w:pPr>
                      <w:jc w:val="center"/>
                      <w:rPr>
                        <w:b/>
                        <w:bCs/>
                        <w:sz w:val="32"/>
                        <w:szCs w:val="32"/>
                        <w:lang w:bidi="fa-IR"/>
                      </w:rPr>
                    </w:pPr>
                    <w:r w:rsidRPr="00405503">
                      <w:rPr>
                        <w:b/>
                        <w:bCs/>
                        <w:sz w:val="16"/>
                        <w:szCs w:val="16"/>
                        <w:lang w:bidi="fa-IR"/>
                      </w:rPr>
                      <w:t>Online ISSN: 2588-</w:t>
                    </w:r>
                    <w:r>
                      <w:rPr>
                        <w:b/>
                        <w:bCs/>
                        <w:sz w:val="16"/>
                        <w:szCs w:val="16"/>
                        <w:lang w:bidi="fa-IR"/>
                      </w:rPr>
                      <w:t>5146</w:t>
                    </w:r>
                  </w:p>
                  <w:p w14:paraId="64EF97B4" w14:textId="77777777" w:rsidR="006F41EA" w:rsidRPr="00405503" w:rsidRDefault="006F41EA" w:rsidP="00CA3AAD">
                    <w:pPr>
                      <w:jc w:val="center"/>
                      <w:rPr>
                        <w:b/>
                        <w:bCs/>
                        <w:sz w:val="28"/>
                        <w:szCs w:val="28"/>
                        <w:rtl/>
                        <w:lang w:bidi="fa-IR"/>
                      </w:rPr>
                    </w:pPr>
                    <w:r w:rsidRPr="00405503">
                      <w:rPr>
                        <w:b/>
                        <w:bCs/>
                        <w:sz w:val="16"/>
                        <w:szCs w:val="16"/>
                        <w:lang w:bidi="fa-IR"/>
                      </w:rPr>
                      <w:t>Homepage: https://khu.ac.ir</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CECA" w14:textId="77777777" w:rsidR="006F41EA" w:rsidRPr="007A1B1E" w:rsidRDefault="006F41EA" w:rsidP="006E1024">
    <w:pPr>
      <w:pStyle w:val="Header"/>
      <w:bidi/>
      <w:jc w:val="right"/>
      <w:rPr>
        <w:rFonts w:asciiTheme="majorBidi" w:hAnsiTheme="majorBidi" w:cs="2  Mitra"/>
        <w:sz w:val="20"/>
        <w:szCs w:val="20"/>
      </w:rPr>
    </w:pPr>
    <w:r w:rsidRPr="00102FC8">
      <w:rPr>
        <w:rFonts w:asciiTheme="majorBidi" w:hAnsiTheme="majorBidi" w:cs="2  Mitra"/>
        <w:sz w:val="20"/>
        <w:szCs w:val="20"/>
        <w:rtl/>
      </w:rPr>
      <w:t>عنوان مقاله- عنو</w:t>
    </w:r>
    <w:r>
      <w:rPr>
        <w:rFonts w:asciiTheme="majorBidi" w:hAnsiTheme="majorBidi" w:cs="2  Mitra" w:hint="cs"/>
        <w:sz w:val="20"/>
        <w:szCs w:val="20"/>
        <w:rtl/>
        <w:lang w:bidi="fa-IR"/>
      </w:rPr>
      <w:t>ا</w:t>
    </w:r>
    <w:r w:rsidRPr="00102FC8">
      <w:rPr>
        <w:rFonts w:asciiTheme="majorBidi" w:hAnsiTheme="majorBidi" w:cs="2  Mitra"/>
        <w:sz w:val="20"/>
        <w:szCs w:val="20"/>
        <w:rtl/>
      </w:rPr>
      <w:t xml:space="preserve">ن کوتاه/ نام نویسنده اول و دیگران                                                   </w:t>
    </w:r>
    <w:r>
      <w:rPr>
        <w:rFonts w:asciiTheme="majorBidi" w:hAnsiTheme="majorBidi" w:cs="2  Mitra" w:hint="cs"/>
        <w:sz w:val="20"/>
        <w:szCs w:val="20"/>
        <w:rtl/>
      </w:rPr>
      <w:t xml:space="preserve">                 </w:t>
    </w:r>
    <w:r w:rsidRPr="00102FC8">
      <w:rPr>
        <w:rFonts w:asciiTheme="majorBidi" w:hAnsiTheme="majorBidi" w:cs="2  Mitra"/>
        <w:sz w:val="20"/>
        <w:szCs w:val="20"/>
        <w:rtl/>
      </w:rPr>
      <w:t xml:space="preserve">                                                                      </w:t>
    </w:r>
    <w:r w:rsidRPr="00102FC8">
      <w:rPr>
        <w:rFonts w:asciiTheme="majorBidi" w:hAnsiTheme="majorBidi" w:cs="2  Mitra"/>
        <w:sz w:val="20"/>
        <w:szCs w:val="20"/>
      </w:rPr>
      <w:fldChar w:fldCharType="begin"/>
    </w:r>
    <w:r w:rsidRPr="00102FC8">
      <w:rPr>
        <w:rFonts w:asciiTheme="majorBidi" w:hAnsiTheme="majorBidi" w:cs="2  Mitra"/>
        <w:sz w:val="20"/>
        <w:szCs w:val="20"/>
      </w:rPr>
      <w:instrText xml:space="preserve"> PAGE   \* MERGEFORMAT </w:instrText>
    </w:r>
    <w:r w:rsidRPr="00102FC8">
      <w:rPr>
        <w:rFonts w:asciiTheme="majorBidi" w:hAnsiTheme="majorBidi" w:cs="2  Mitra"/>
        <w:sz w:val="20"/>
        <w:szCs w:val="20"/>
      </w:rPr>
      <w:fldChar w:fldCharType="separate"/>
    </w:r>
    <w:r>
      <w:rPr>
        <w:rFonts w:asciiTheme="majorBidi" w:hAnsiTheme="majorBidi" w:cs="2  Mitra"/>
        <w:noProof/>
        <w:sz w:val="20"/>
        <w:szCs w:val="20"/>
        <w:rtl/>
      </w:rPr>
      <w:t>4</w:t>
    </w:r>
    <w:r w:rsidRPr="00102FC8">
      <w:rPr>
        <w:rFonts w:asciiTheme="majorBidi" w:hAnsiTheme="majorBidi" w:cs="2  Mitra"/>
        <w:noProof/>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49AB" w14:textId="77777777" w:rsidR="006F41EA" w:rsidRPr="007242EC" w:rsidRDefault="006F41EA" w:rsidP="007242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B29A" w14:textId="2112A6F8" w:rsidR="006F41EA" w:rsidRDefault="006F41EA" w:rsidP="00681CE0">
    <w:pPr>
      <w:pStyle w:val="Header"/>
      <w:bidi/>
      <w:spacing w:after="120"/>
      <w:jc w:val="center"/>
      <w:rPr>
        <w:noProof/>
        <w:rtl/>
      </w:rPr>
    </w:pPr>
    <w:r>
      <w:rPr>
        <w:noProof/>
        <w:rtl/>
        <w:lang w:bidi="fa-IR"/>
      </w:rPr>
      <mc:AlternateContent>
        <mc:Choice Requires="wps">
          <w:drawing>
            <wp:anchor distT="0" distB="0" distL="114300" distR="114300" simplePos="0" relativeHeight="251706368" behindDoc="0" locked="0" layoutInCell="1" allowOverlap="1" wp14:anchorId="2296DF54" wp14:editId="13182A12">
              <wp:simplePos x="0" y="0"/>
              <wp:positionH relativeFrom="column">
                <wp:posOffset>94615</wp:posOffset>
              </wp:positionH>
              <wp:positionV relativeFrom="paragraph">
                <wp:posOffset>-441960</wp:posOffset>
              </wp:positionV>
              <wp:extent cx="5734685" cy="1045845"/>
              <wp:effectExtent l="8890" t="15240" r="952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7112EA5E" w14:textId="77777777" w:rsidR="006F41EA" w:rsidRPr="005E28B9" w:rsidRDefault="006F41EA" w:rsidP="00CA3AAD">
                          <w:pPr>
                            <w:bidi/>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6F41EA" w:rsidRPr="00354A16" w:rsidRDefault="006F41EA"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6F41EA" w:rsidRPr="0077247E" w:rsidRDefault="006F41EA"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6F41EA" w:rsidRPr="00277DCA" w:rsidRDefault="006F41EA"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6F41EA" w:rsidRPr="00277DCA" w:rsidRDefault="006F41EA" w:rsidP="00CA3AAD">
                          <w:pPr>
                            <w:bidi/>
                            <w:jc w:val="center"/>
                            <w:rPr>
                              <w:b/>
                              <w:bCs/>
                              <w:sz w:val="28"/>
                              <w:szCs w:val="28"/>
                              <w:rtl/>
                              <w:lang w:bidi="fa-IR"/>
                            </w:rPr>
                          </w:pPr>
                          <w:r w:rsidRPr="00277DCA">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96DF54" id="Rectangle 10" o:spid="_x0000_s1027" style="position:absolute;left:0;text-align:left;margin-left:7.45pt;margin-top:-34.8pt;width:451.55pt;height: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" fillcolor="#ffc000" strokecolor="#c45911 [2405]" strokeweight="1pt">
              <v:fill color2="#fff2cc" focus="100%" type="gradient"/>
              <v:path arrowok="t"/>
              <v:textbox>
                <w:txbxContent>
                  <w:p w14:paraId="7112EA5E" w14:textId="77777777" w:rsidR="006F41EA" w:rsidRPr="005E28B9" w:rsidRDefault="006F41EA" w:rsidP="00CA3AAD">
                    <w:pPr>
                      <w:bidi/>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6F41EA" w:rsidRPr="00354A16" w:rsidRDefault="006F41EA"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6F41EA" w:rsidRPr="0077247E" w:rsidRDefault="006F41EA"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6F41EA" w:rsidRPr="00277DCA" w:rsidRDefault="006F41EA"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6F41EA" w:rsidRPr="00277DCA" w:rsidRDefault="006F41EA" w:rsidP="00CA3AAD">
                    <w:pPr>
                      <w:bidi/>
                      <w:jc w:val="center"/>
                      <w:rPr>
                        <w:b/>
                        <w:bCs/>
                        <w:sz w:val="28"/>
                        <w:szCs w:val="28"/>
                        <w:rtl/>
                        <w:lang w:bidi="fa-IR"/>
                      </w:rPr>
                    </w:pPr>
                    <w:r w:rsidRPr="00277DCA">
                      <w:rPr>
                        <w:b/>
                        <w:bCs/>
                        <w:sz w:val="16"/>
                        <w:szCs w:val="16"/>
                        <w:lang w:bidi="fa-IR"/>
                      </w:rPr>
                      <w:t>Homepage: https://khu.ac.ir</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FDEC" w14:textId="77777777" w:rsidR="006F41EA" w:rsidRDefault="006F41EA" w:rsidP="00D834AA">
    <w:pPr>
      <w:pStyle w:val="Header"/>
      <w:bidi/>
      <w:ind w:right="360" w:firstLine="360"/>
      <w:rPr>
        <w:rtl/>
      </w:rPr>
    </w:pPr>
  </w:p>
  <w:p w14:paraId="47C5885A" w14:textId="77777777" w:rsidR="006F41EA" w:rsidRDefault="006F41EA" w:rsidP="00C074AD">
    <w:pPr>
      <w:pStyle w:val="Header"/>
      <w:bidi/>
      <w:ind w:right="360" w:firstLine="360"/>
      <w:rPr>
        <w:rtl/>
      </w:rPr>
    </w:pPr>
  </w:p>
  <w:p w14:paraId="000CCBCD" w14:textId="77777777" w:rsidR="006F41EA" w:rsidRPr="009C4F6F" w:rsidRDefault="006F41EA"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Pr>
        <w:rStyle w:val="PageNumber"/>
        <w:rFonts w:ascii="B Zar" w:hAnsi="B Zar" w:cs="Zar"/>
        <w:noProof/>
        <w:sz w:val="28"/>
        <w:szCs w:val="28"/>
      </w:rPr>
      <w:t>10</w:t>
    </w:r>
    <w:r w:rsidRPr="009C4F6F">
      <w:rPr>
        <w:rStyle w:val="PageNumber"/>
        <w:rFonts w:ascii="B Zar" w:hAnsi="B Zar" w:cs="Zar"/>
        <w:sz w:val="28"/>
        <w:szCs w:val="28"/>
      </w:rPr>
      <w:fldChar w:fldCharType="end"/>
    </w:r>
  </w:p>
  <w:p w14:paraId="05F3288E" w14:textId="7DC52262" w:rsidR="006F41EA" w:rsidRDefault="006F41EA" w:rsidP="00C074AD">
    <w:pPr>
      <w:pStyle w:val="Header"/>
      <w:bidi/>
      <w:ind w:right="360" w:firstLine="360"/>
      <w:rPr>
        <w:rtl/>
      </w:rPr>
    </w:pPr>
    <w:r>
      <w:rPr>
        <w:noProof/>
        <w:rtl/>
        <w:lang w:bidi="fa-IR"/>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3FC7B07"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49AF268B" w:rsidR="006F41EA" w:rsidRPr="009A7213" w:rsidRDefault="006F41EA" w:rsidP="00ED2DA6">
    <w:pPr>
      <w:pStyle w:val="Header"/>
      <w:bidi/>
      <w:spacing w:after="120"/>
      <w:ind w:right="357" w:firstLine="357"/>
      <w:jc w:val="right"/>
      <w:rPr>
        <w:noProof/>
        <w:sz w:val="18"/>
        <w:szCs w:val="18"/>
      </w:rPr>
    </w:pPr>
    <w:r>
      <w:rPr>
        <w:noProof/>
        <w:sz w:val="18"/>
        <w:szCs w:val="18"/>
        <w:lang w:bidi="fa-IR"/>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86F19F"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Pr>
        <w:rFonts w:cs="B Nazanin" w:hint="cs"/>
        <w:b/>
        <w:bCs/>
        <w:i/>
        <w:iCs/>
        <w:color w:val="000000"/>
        <w:sz w:val="20"/>
        <w:szCs w:val="20"/>
        <w:rtl/>
      </w:rPr>
      <w:t>تحلیل فضایی مخاطرات محیطی</w:t>
    </w:r>
    <w:r w:rsidRPr="003D51C9">
      <w:rPr>
        <w:rFonts w:cs="B Nazanin" w:hint="eastAsia"/>
        <w:b/>
        <w:bCs/>
        <w:i/>
        <w:iCs/>
        <w:color w:val="000000"/>
        <w:sz w:val="20"/>
        <w:szCs w:val="20"/>
        <w:rtl/>
      </w:rPr>
      <w:t>،</w:t>
    </w:r>
    <w:r w:rsidRPr="003D51C9">
      <w:rPr>
        <w:rFonts w:cs="B Nazanin"/>
        <w:b/>
        <w:bCs/>
        <w:i/>
        <w:iCs/>
        <w:color w:val="000000"/>
        <w:sz w:val="20"/>
        <w:szCs w:val="20"/>
        <w:rtl/>
      </w:rPr>
      <w:t xml:space="preserve"> </w:t>
    </w:r>
    <w:r>
      <w:rPr>
        <w:rFonts w:cs="B Nazanin" w:hint="cs"/>
        <w:b/>
        <w:bCs/>
        <w:i/>
        <w:iCs/>
        <w:color w:val="000000"/>
        <w:sz w:val="20"/>
        <w:szCs w:val="20"/>
        <w:rtl/>
      </w:rPr>
      <w:t>دوره 47</w:t>
    </w:r>
    <w:r w:rsidRPr="003D51C9">
      <w:rPr>
        <w:rFonts w:cs="B Nazanin"/>
        <w:b/>
        <w:bCs/>
        <w:i/>
        <w:iCs/>
        <w:color w:val="000000"/>
        <w:sz w:val="20"/>
        <w:szCs w:val="20"/>
        <w:rtl/>
      </w:rPr>
      <w:t xml:space="preserve">، شماره </w:t>
    </w:r>
    <w:r>
      <w:rPr>
        <w:rFonts w:cs="B Nazanin" w:hint="cs"/>
        <w:b/>
        <w:bCs/>
        <w:i/>
        <w:iCs/>
        <w:color w:val="000000"/>
        <w:sz w:val="20"/>
        <w:szCs w:val="20"/>
        <w:rtl/>
      </w:rPr>
      <w:t>1، 1404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2E2" w14:textId="77777777" w:rsidR="006F41EA" w:rsidRDefault="006F41EA" w:rsidP="00C074AD">
    <w:pPr>
      <w:pStyle w:val="Header"/>
      <w:ind w:right="360" w:firstLine="360"/>
      <w:rPr>
        <w:rtl/>
      </w:rPr>
    </w:pPr>
  </w:p>
  <w:p w14:paraId="27E94D72" w14:textId="77777777" w:rsidR="006F41EA" w:rsidRDefault="006F41EA" w:rsidP="00C074AD">
    <w:pPr>
      <w:pStyle w:val="Header"/>
      <w:ind w:right="360" w:firstLine="360"/>
      <w:rPr>
        <w:rtl/>
      </w:rPr>
    </w:pPr>
  </w:p>
  <w:p w14:paraId="3C4CE3FC" w14:textId="77777777" w:rsidR="006F41EA" w:rsidRPr="009C4F6F" w:rsidRDefault="006F41EA"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Pr>
        <w:rStyle w:val="PageNumber"/>
        <w:rFonts w:ascii="B Zar" w:hAnsi="B Zar" w:cs="Zar"/>
        <w:noProof/>
        <w:sz w:val="28"/>
        <w:szCs w:val="28"/>
      </w:rPr>
      <w:t>9</w:t>
    </w:r>
    <w:r w:rsidRPr="009C4F6F">
      <w:rPr>
        <w:rStyle w:val="PageNumber"/>
        <w:rFonts w:ascii="B Zar" w:hAnsi="B Zar" w:cs="Zar"/>
        <w:sz w:val="28"/>
        <w:szCs w:val="28"/>
      </w:rPr>
      <w:fldChar w:fldCharType="end"/>
    </w:r>
  </w:p>
  <w:p w14:paraId="6CD2FEA7" w14:textId="7E96A4AA" w:rsidR="006F41EA" w:rsidRDefault="006F41EA" w:rsidP="00C074AD">
    <w:pPr>
      <w:pStyle w:val="Header"/>
      <w:ind w:right="360"/>
      <w:rPr>
        <w:rtl/>
      </w:rPr>
    </w:pPr>
    <w:r>
      <w:rPr>
        <w:noProof/>
        <w:rtl/>
        <w:lang w:bidi="fa-IR"/>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D6517E9"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429D1D64" w:rsidR="006F41EA" w:rsidRPr="003253A6" w:rsidRDefault="006F41EA" w:rsidP="00ED2DA6">
    <w:pPr>
      <w:bidi/>
      <w:spacing w:after="120"/>
      <w:ind w:firstLine="23"/>
      <w:rPr>
        <w:rFonts w:cs="Calibri"/>
        <w:b/>
        <w:bCs/>
        <w:i/>
        <w:iCs/>
        <w:sz w:val="8"/>
        <w:szCs w:val="8"/>
        <w:rtl/>
      </w:rPr>
    </w:pPr>
    <w:r w:rsidRPr="0036527B">
      <w:rPr>
        <w:noProof/>
        <w:rtl/>
        <w:lang w:bidi="fa-IR"/>
      </w:rPr>
      <mc:AlternateContent>
        <mc:Choice Requires="wps">
          <w:drawing>
            <wp:anchor distT="0" distB="0" distL="114300" distR="114300" simplePos="0" relativeHeight="251697152" behindDoc="0" locked="0" layoutInCell="1" allowOverlap="1" wp14:anchorId="0EA2E639" wp14:editId="669CFD36">
              <wp:simplePos x="0" y="0"/>
              <wp:positionH relativeFrom="column">
                <wp:posOffset>0</wp:posOffset>
              </wp:positionH>
              <wp:positionV relativeFrom="paragraph">
                <wp:posOffset>238760</wp:posOffset>
              </wp:positionV>
              <wp:extent cx="5760085" cy="0"/>
              <wp:effectExtent l="9525" t="10160" r="12065" b="889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CE9DAB" id="Straight Connector 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453.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0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NIkQ5a&#10;tPeWiKb1qNRKgYDaoknQqTcuh/BS7WyolJ7V3rxo+t0hpcuWqIZHvq8XAyBZyEjepISNM3Dbof+s&#10;GcSQo9dRtHNtuwAJcqBz7M3l3ht+9ojC4expnqaLGUZ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"/>
          </w:pict>
        </mc:Fallback>
      </mc:AlternateContent>
    </w:r>
    <w:r w:rsidRPr="0036527B">
      <w:rPr>
        <w:rFonts w:cs="B Nazanin" w:hint="cs"/>
        <w:b/>
        <w:bCs/>
        <w:i/>
        <w:iCs/>
        <w:sz w:val="20"/>
        <w:szCs w:val="20"/>
        <w:rtl/>
        <w:lang w:bidi="fa-IR"/>
      </w:rPr>
      <w:t xml:space="preserve">پیش‌بینی مکانی جنگل‌زدایی </w:t>
    </w:r>
    <w:r w:rsidRPr="0036527B">
      <w:rPr>
        <w:rFonts w:cs="Calibri" w:hint="cs"/>
        <w:b/>
        <w:bCs/>
        <w:sz w:val="20"/>
        <w:szCs w:val="20"/>
        <w:rtl/>
        <w:lang w:bidi="fa-IR"/>
      </w:rPr>
      <w:t>|</w:t>
    </w:r>
    <w:r w:rsidRPr="0036527B">
      <w:rPr>
        <w:rFonts w:cs="Calibri" w:hint="cs"/>
        <w:b/>
        <w:bCs/>
        <w:i/>
        <w:iCs/>
        <w:sz w:val="20"/>
        <w:szCs w:val="20"/>
        <w:rtl/>
        <w:lang w:bidi="fa-IR"/>
      </w:rPr>
      <w:t xml:space="preserve"> </w:t>
    </w:r>
    <w:r w:rsidRPr="0036527B">
      <w:rPr>
        <w:rFonts w:cs="Arial" w:hint="cs"/>
        <w:b/>
        <w:bCs/>
        <w:sz w:val="20"/>
        <w:szCs w:val="20"/>
        <w:rtl/>
        <w:lang w:bidi="fa-IR"/>
      </w:rPr>
      <w:t>شعبانی و همکاران</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27AF" w14:textId="77777777" w:rsidR="006F41EA" w:rsidRDefault="006F41EA" w:rsidP="00C074AD">
    <w:pPr>
      <w:pStyle w:val="Header"/>
      <w:bidi/>
      <w:jc w:val="both"/>
      <w:rPr>
        <w:rtl/>
        <w:lang w:bidi="fa-IR"/>
      </w:rPr>
    </w:pPr>
  </w:p>
  <w:p w14:paraId="5E3A1952" w14:textId="77777777" w:rsidR="006F41EA" w:rsidRDefault="006F41EA" w:rsidP="00C074AD">
    <w:pPr>
      <w:pStyle w:val="Header"/>
      <w:bidi/>
      <w:jc w:val="both"/>
      <w:rPr>
        <w:rtl/>
        <w:lang w:bidi="fa-IR"/>
      </w:rPr>
    </w:pPr>
  </w:p>
  <w:p w14:paraId="75EA5A31" w14:textId="77777777" w:rsidR="006F41EA" w:rsidRDefault="006F41EA"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2" w15:restartNumberingAfterBreak="0">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41AE4"/>
    <w:multiLevelType w:val="multilevel"/>
    <w:tmpl w:val="AA14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8" w15:restartNumberingAfterBreak="0">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20"/>
  </w:num>
  <w:num w:numId="4">
    <w:abstractNumId w:val="5"/>
  </w:num>
  <w:num w:numId="5">
    <w:abstractNumId w:val="16"/>
  </w:num>
  <w:num w:numId="6">
    <w:abstractNumId w:val="4"/>
  </w:num>
  <w:num w:numId="7">
    <w:abstractNumId w:val="26"/>
  </w:num>
  <w:num w:numId="8">
    <w:abstractNumId w:val="15"/>
  </w:num>
  <w:num w:numId="9">
    <w:abstractNumId w:val="23"/>
  </w:num>
  <w:num w:numId="10">
    <w:abstractNumId w:val="8"/>
  </w:num>
  <w:num w:numId="11">
    <w:abstractNumId w:val="18"/>
  </w:num>
  <w:num w:numId="12">
    <w:abstractNumId w:val="22"/>
  </w:num>
  <w:num w:numId="13">
    <w:abstractNumId w:val="11"/>
  </w:num>
  <w:num w:numId="14">
    <w:abstractNumId w:val="9"/>
  </w:num>
  <w:num w:numId="15">
    <w:abstractNumId w:val="14"/>
  </w:num>
  <w:num w:numId="16">
    <w:abstractNumId w:val="10"/>
  </w:num>
  <w:num w:numId="17">
    <w:abstractNumId w:val="0"/>
  </w:num>
  <w:num w:numId="18">
    <w:abstractNumId w:val="21"/>
  </w:num>
  <w:num w:numId="19">
    <w:abstractNumId w:val="1"/>
  </w:num>
  <w:num w:numId="20">
    <w:abstractNumId w:val="17"/>
  </w:num>
  <w:num w:numId="21">
    <w:abstractNumId w:val="13"/>
  </w:num>
  <w:num w:numId="22">
    <w:abstractNumId w:val="6"/>
  </w:num>
  <w:num w:numId="23">
    <w:abstractNumId w:val="24"/>
  </w:num>
  <w:num w:numId="24">
    <w:abstractNumId w:val="3"/>
  </w:num>
  <w:num w:numId="25">
    <w:abstractNumId w:val="25"/>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003A9"/>
    <w:rsid w:val="00005B1F"/>
    <w:rsid w:val="0001000F"/>
    <w:rsid w:val="0001538C"/>
    <w:rsid w:val="00016CA7"/>
    <w:rsid w:val="00017E96"/>
    <w:rsid w:val="000245C9"/>
    <w:rsid w:val="00025813"/>
    <w:rsid w:val="00030092"/>
    <w:rsid w:val="0003030D"/>
    <w:rsid w:val="00030F4F"/>
    <w:rsid w:val="00031587"/>
    <w:rsid w:val="000318CE"/>
    <w:rsid w:val="00032307"/>
    <w:rsid w:val="00035975"/>
    <w:rsid w:val="00037874"/>
    <w:rsid w:val="0004221B"/>
    <w:rsid w:val="00042BB6"/>
    <w:rsid w:val="00043074"/>
    <w:rsid w:val="000431C7"/>
    <w:rsid w:val="00047E50"/>
    <w:rsid w:val="00051366"/>
    <w:rsid w:val="00054C20"/>
    <w:rsid w:val="000551E2"/>
    <w:rsid w:val="00055767"/>
    <w:rsid w:val="000568C9"/>
    <w:rsid w:val="000569C3"/>
    <w:rsid w:val="000573CC"/>
    <w:rsid w:val="00060AC1"/>
    <w:rsid w:val="00061470"/>
    <w:rsid w:val="00062DC4"/>
    <w:rsid w:val="0006334B"/>
    <w:rsid w:val="00075C7E"/>
    <w:rsid w:val="00080669"/>
    <w:rsid w:val="000815E7"/>
    <w:rsid w:val="00081927"/>
    <w:rsid w:val="00081ECB"/>
    <w:rsid w:val="0008210B"/>
    <w:rsid w:val="00082380"/>
    <w:rsid w:val="00084D74"/>
    <w:rsid w:val="00084E40"/>
    <w:rsid w:val="00085211"/>
    <w:rsid w:val="00085A19"/>
    <w:rsid w:val="00090AED"/>
    <w:rsid w:val="00090B9E"/>
    <w:rsid w:val="00093C0E"/>
    <w:rsid w:val="00094E59"/>
    <w:rsid w:val="00095359"/>
    <w:rsid w:val="000A07A0"/>
    <w:rsid w:val="000A1249"/>
    <w:rsid w:val="000A1C3A"/>
    <w:rsid w:val="000A6342"/>
    <w:rsid w:val="000B05F1"/>
    <w:rsid w:val="000B1CC3"/>
    <w:rsid w:val="000B2AC3"/>
    <w:rsid w:val="000B2DB9"/>
    <w:rsid w:val="000B3BBD"/>
    <w:rsid w:val="000B4857"/>
    <w:rsid w:val="000B511B"/>
    <w:rsid w:val="000B536B"/>
    <w:rsid w:val="000B5540"/>
    <w:rsid w:val="000B6478"/>
    <w:rsid w:val="000B6F78"/>
    <w:rsid w:val="000B79D1"/>
    <w:rsid w:val="000C18CE"/>
    <w:rsid w:val="000C4745"/>
    <w:rsid w:val="000D2521"/>
    <w:rsid w:val="000D2FBC"/>
    <w:rsid w:val="000D3A31"/>
    <w:rsid w:val="000D653B"/>
    <w:rsid w:val="000D782D"/>
    <w:rsid w:val="000D7C7A"/>
    <w:rsid w:val="000E0A74"/>
    <w:rsid w:val="000E2496"/>
    <w:rsid w:val="000E51AD"/>
    <w:rsid w:val="000E6B0F"/>
    <w:rsid w:val="000E6B34"/>
    <w:rsid w:val="000F0DCA"/>
    <w:rsid w:val="000F19C7"/>
    <w:rsid w:val="000F1D21"/>
    <w:rsid w:val="000F385D"/>
    <w:rsid w:val="000F4580"/>
    <w:rsid w:val="000F4701"/>
    <w:rsid w:val="0010120B"/>
    <w:rsid w:val="00105BDF"/>
    <w:rsid w:val="00110637"/>
    <w:rsid w:val="0011192B"/>
    <w:rsid w:val="00111AF4"/>
    <w:rsid w:val="00114017"/>
    <w:rsid w:val="00115B7C"/>
    <w:rsid w:val="0011739A"/>
    <w:rsid w:val="00121225"/>
    <w:rsid w:val="00121BCA"/>
    <w:rsid w:val="00122C9B"/>
    <w:rsid w:val="001236A0"/>
    <w:rsid w:val="001242B2"/>
    <w:rsid w:val="001254DD"/>
    <w:rsid w:val="00126563"/>
    <w:rsid w:val="00127E80"/>
    <w:rsid w:val="00130595"/>
    <w:rsid w:val="001305D4"/>
    <w:rsid w:val="00132799"/>
    <w:rsid w:val="00136628"/>
    <w:rsid w:val="00137F40"/>
    <w:rsid w:val="0014085A"/>
    <w:rsid w:val="001416DE"/>
    <w:rsid w:val="00141AA3"/>
    <w:rsid w:val="00143A8C"/>
    <w:rsid w:val="00145BE7"/>
    <w:rsid w:val="00145CB7"/>
    <w:rsid w:val="001470BF"/>
    <w:rsid w:val="00150091"/>
    <w:rsid w:val="00151168"/>
    <w:rsid w:val="00155A04"/>
    <w:rsid w:val="001633D4"/>
    <w:rsid w:val="0016539F"/>
    <w:rsid w:val="00165EBE"/>
    <w:rsid w:val="00166F62"/>
    <w:rsid w:val="001716CE"/>
    <w:rsid w:val="00171B97"/>
    <w:rsid w:val="00172A2F"/>
    <w:rsid w:val="00172FBC"/>
    <w:rsid w:val="0017444D"/>
    <w:rsid w:val="001746A8"/>
    <w:rsid w:val="00177C99"/>
    <w:rsid w:val="00180F81"/>
    <w:rsid w:val="00185A8E"/>
    <w:rsid w:val="00190B75"/>
    <w:rsid w:val="00192A71"/>
    <w:rsid w:val="001949BA"/>
    <w:rsid w:val="00197D23"/>
    <w:rsid w:val="001A0035"/>
    <w:rsid w:val="001A21AF"/>
    <w:rsid w:val="001A3DB5"/>
    <w:rsid w:val="001A44E7"/>
    <w:rsid w:val="001A4589"/>
    <w:rsid w:val="001A5152"/>
    <w:rsid w:val="001A528F"/>
    <w:rsid w:val="001B2DC1"/>
    <w:rsid w:val="001B590C"/>
    <w:rsid w:val="001C05CE"/>
    <w:rsid w:val="001C7F07"/>
    <w:rsid w:val="001D1452"/>
    <w:rsid w:val="001D1CBB"/>
    <w:rsid w:val="001D2489"/>
    <w:rsid w:val="001D39DD"/>
    <w:rsid w:val="001D3D3C"/>
    <w:rsid w:val="001D67A1"/>
    <w:rsid w:val="001D7269"/>
    <w:rsid w:val="001E322A"/>
    <w:rsid w:val="001E55F8"/>
    <w:rsid w:val="001E7F65"/>
    <w:rsid w:val="001F054E"/>
    <w:rsid w:val="001F4EA3"/>
    <w:rsid w:val="00202236"/>
    <w:rsid w:val="00202B6F"/>
    <w:rsid w:val="0020465F"/>
    <w:rsid w:val="002054A0"/>
    <w:rsid w:val="002067B0"/>
    <w:rsid w:val="002070F9"/>
    <w:rsid w:val="0021155B"/>
    <w:rsid w:val="00212023"/>
    <w:rsid w:val="00213DCD"/>
    <w:rsid w:val="00214375"/>
    <w:rsid w:val="00214740"/>
    <w:rsid w:val="00214DC5"/>
    <w:rsid w:val="00217E1C"/>
    <w:rsid w:val="002200F2"/>
    <w:rsid w:val="00232A25"/>
    <w:rsid w:val="002353B1"/>
    <w:rsid w:val="0024069D"/>
    <w:rsid w:val="002423D0"/>
    <w:rsid w:val="0024243C"/>
    <w:rsid w:val="00242560"/>
    <w:rsid w:val="00244690"/>
    <w:rsid w:val="00250912"/>
    <w:rsid w:val="002514AF"/>
    <w:rsid w:val="002537FC"/>
    <w:rsid w:val="00254317"/>
    <w:rsid w:val="0025570B"/>
    <w:rsid w:val="002575A6"/>
    <w:rsid w:val="0026016E"/>
    <w:rsid w:val="00260E67"/>
    <w:rsid w:val="00261F5C"/>
    <w:rsid w:val="00264378"/>
    <w:rsid w:val="002657B8"/>
    <w:rsid w:val="002700D3"/>
    <w:rsid w:val="00270711"/>
    <w:rsid w:val="00270978"/>
    <w:rsid w:val="00270A5A"/>
    <w:rsid w:val="0027608F"/>
    <w:rsid w:val="00277135"/>
    <w:rsid w:val="0028527F"/>
    <w:rsid w:val="0028639B"/>
    <w:rsid w:val="00290C78"/>
    <w:rsid w:val="002926AF"/>
    <w:rsid w:val="002941B2"/>
    <w:rsid w:val="00296550"/>
    <w:rsid w:val="002977E3"/>
    <w:rsid w:val="002A052E"/>
    <w:rsid w:val="002A0682"/>
    <w:rsid w:val="002A2BB0"/>
    <w:rsid w:val="002A53EB"/>
    <w:rsid w:val="002A6943"/>
    <w:rsid w:val="002A6F2E"/>
    <w:rsid w:val="002B3B66"/>
    <w:rsid w:val="002B515C"/>
    <w:rsid w:val="002B5A73"/>
    <w:rsid w:val="002B5E94"/>
    <w:rsid w:val="002B6FD7"/>
    <w:rsid w:val="002B7F31"/>
    <w:rsid w:val="002C0DB1"/>
    <w:rsid w:val="002C107B"/>
    <w:rsid w:val="002C19EF"/>
    <w:rsid w:val="002C267A"/>
    <w:rsid w:val="002C43B0"/>
    <w:rsid w:val="002C7E80"/>
    <w:rsid w:val="002D082A"/>
    <w:rsid w:val="002D23FB"/>
    <w:rsid w:val="002D3E48"/>
    <w:rsid w:val="002D4A23"/>
    <w:rsid w:val="002E1536"/>
    <w:rsid w:val="002E158A"/>
    <w:rsid w:val="002E1E58"/>
    <w:rsid w:val="002E3D1C"/>
    <w:rsid w:val="002F0ACD"/>
    <w:rsid w:val="002F1E76"/>
    <w:rsid w:val="002F2013"/>
    <w:rsid w:val="002F3188"/>
    <w:rsid w:val="002F4039"/>
    <w:rsid w:val="002F47BF"/>
    <w:rsid w:val="002F51EF"/>
    <w:rsid w:val="002F60B9"/>
    <w:rsid w:val="00302EBA"/>
    <w:rsid w:val="00305565"/>
    <w:rsid w:val="00306036"/>
    <w:rsid w:val="00316638"/>
    <w:rsid w:val="00321B77"/>
    <w:rsid w:val="003222CB"/>
    <w:rsid w:val="003253A6"/>
    <w:rsid w:val="00325600"/>
    <w:rsid w:val="00326CB6"/>
    <w:rsid w:val="00331DF0"/>
    <w:rsid w:val="003360B4"/>
    <w:rsid w:val="0033642B"/>
    <w:rsid w:val="00337038"/>
    <w:rsid w:val="00337FB5"/>
    <w:rsid w:val="003402AD"/>
    <w:rsid w:val="00341874"/>
    <w:rsid w:val="00341D46"/>
    <w:rsid w:val="00344AFE"/>
    <w:rsid w:val="00345A0E"/>
    <w:rsid w:val="00347EA4"/>
    <w:rsid w:val="00350AF7"/>
    <w:rsid w:val="0035181F"/>
    <w:rsid w:val="00357BD9"/>
    <w:rsid w:val="0036127C"/>
    <w:rsid w:val="003631A6"/>
    <w:rsid w:val="0036527B"/>
    <w:rsid w:val="00372D11"/>
    <w:rsid w:val="003734B3"/>
    <w:rsid w:val="00376D05"/>
    <w:rsid w:val="00377E9A"/>
    <w:rsid w:val="00381C31"/>
    <w:rsid w:val="00386CF8"/>
    <w:rsid w:val="00390048"/>
    <w:rsid w:val="00392956"/>
    <w:rsid w:val="00392D73"/>
    <w:rsid w:val="0039652A"/>
    <w:rsid w:val="003A1550"/>
    <w:rsid w:val="003A4F60"/>
    <w:rsid w:val="003A6C80"/>
    <w:rsid w:val="003A7421"/>
    <w:rsid w:val="003B03FE"/>
    <w:rsid w:val="003B054B"/>
    <w:rsid w:val="003B0F32"/>
    <w:rsid w:val="003B328A"/>
    <w:rsid w:val="003B42D4"/>
    <w:rsid w:val="003C43C4"/>
    <w:rsid w:val="003D0FBB"/>
    <w:rsid w:val="003D254E"/>
    <w:rsid w:val="003D51C9"/>
    <w:rsid w:val="003D5205"/>
    <w:rsid w:val="003D547C"/>
    <w:rsid w:val="003D60AD"/>
    <w:rsid w:val="003D7159"/>
    <w:rsid w:val="003D7950"/>
    <w:rsid w:val="003E0CF5"/>
    <w:rsid w:val="003E1E16"/>
    <w:rsid w:val="003E4E05"/>
    <w:rsid w:val="003E5484"/>
    <w:rsid w:val="003E6238"/>
    <w:rsid w:val="003F43E0"/>
    <w:rsid w:val="003F6C45"/>
    <w:rsid w:val="003F73B5"/>
    <w:rsid w:val="0040076A"/>
    <w:rsid w:val="004021B3"/>
    <w:rsid w:val="00406373"/>
    <w:rsid w:val="00411C0B"/>
    <w:rsid w:val="00412AE5"/>
    <w:rsid w:val="00412CFA"/>
    <w:rsid w:val="00415888"/>
    <w:rsid w:val="00417C1A"/>
    <w:rsid w:val="00424F2C"/>
    <w:rsid w:val="0042696F"/>
    <w:rsid w:val="00431A73"/>
    <w:rsid w:val="00432672"/>
    <w:rsid w:val="004336D3"/>
    <w:rsid w:val="00434615"/>
    <w:rsid w:val="0043727A"/>
    <w:rsid w:val="004414AF"/>
    <w:rsid w:val="00442AD9"/>
    <w:rsid w:val="00444913"/>
    <w:rsid w:val="00446EA3"/>
    <w:rsid w:val="00453963"/>
    <w:rsid w:val="00454117"/>
    <w:rsid w:val="00454D58"/>
    <w:rsid w:val="00454D86"/>
    <w:rsid w:val="00455777"/>
    <w:rsid w:val="00455D49"/>
    <w:rsid w:val="00462CFF"/>
    <w:rsid w:val="004738D8"/>
    <w:rsid w:val="00473A89"/>
    <w:rsid w:val="004750C6"/>
    <w:rsid w:val="00480C0B"/>
    <w:rsid w:val="004815C1"/>
    <w:rsid w:val="00483E69"/>
    <w:rsid w:val="00484842"/>
    <w:rsid w:val="00484980"/>
    <w:rsid w:val="00485682"/>
    <w:rsid w:val="00485863"/>
    <w:rsid w:val="00485BFD"/>
    <w:rsid w:val="0048623D"/>
    <w:rsid w:val="00487CD0"/>
    <w:rsid w:val="00490277"/>
    <w:rsid w:val="004910F5"/>
    <w:rsid w:val="0049110D"/>
    <w:rsid w:val="00494E22"/>
    <w:rsid w:val="00496D03"/>
    <w:rsid w:val="004977B5"/>
    <w:rsid w:val="004A2A07"/>
    <w:rsid w:val="004A46AD"/>
    <w:rsid w:val="004A5410"/>
    <w:rsid w:val="004B1571"/>
    <w:rsid w:val="004B376D"/>
    <w:rsid w:val="004B64E8"/>
    <w:rsid w:val="004B6A99"/>
    <w:rsid w:val="004B75B0"/>
    <w:rsid w:val="004C0ACE"/>
    <w:rsid w:val="004C100B"/>
    <w:rsid w:val="004C1C82"/>
    <w:rsid w:val="004C5CA2"/>
    <w:rsid w:val="004C724B"/>
    <w:rsid w:val="004D5B8C"/>
    <w:rsid w:val="004D676D"/>
    <w:rsid w:val="004D7003"/>
    <w:rsid w:val="004E4F9D"/>
    <w:rsid w:val="004E742F"/>
    <w:rsid w:val="004F0CD0"/>
    <w:rsid w:val="004F180F"/>
    <w:rsid w:val="004F6F4C"/>
    <w:rsid w:val="004F794A"/>
    <w:rsid w:val="00500DC5"/>
    <w:rsid w:val="005018F5"/>
    <w:rsid w:val="005052CC"/>
    <w:rsid w:val="005066AA"/>
    <w:rsid w:val="0051196A"/>
    <w:rsid w:val="005144F6"/>
    <w:rsid w:val="00515C3F"/>
    <w:rsid w:val="005239A7"/>
    <w:rsid w:val="0052555C"/>
    <w:rsid w:val="0053315C"/>
    <w:rsid w:val="0053641A"/>
    <w:rsid w:val="00542CDD"/>
    <w:rsid w:val="00544FA7"/>
    <w:rsid w:val="005459FA"/>
    <w:rsid w:val="00550D2B"/>
    <w:rsid w:val="00555DD6"/>
    <w:rsid w:val="005652CC"/>
    <w:rsid w:val="00573754"/>
    <w:rsid w:val="00573945"/>
    <w:rsid w:val="0058147B"/>
    <w:rsid w:val="005818CA"/>
    <w:rsid w:val="00583584"/>
    <w:rsid w:val="005878C3"/>
    <w:rsid w:val="005931EA"/>
    <w:rsid w:val="00596A23"/>
    <w:rsid w:val="00597A0F"/>
    <w:rsid w:val="005A262F"/>
    <w:rsid w:val="005A2D84"/>
    <w:rsid w:val="005A36F1"/>
    <w:rsid w:val="005A5133"/>
    <w:rsid w:val="005A7765"/>
    <w:rsid w:val="005B1F6D"/>
    <w:rsid w:val="005B3504"/>
    <w:rsid w:val="005B542E"/>
    <w:rsid w:val="005B5887"/>
    <w:rsid w:val="005C0432"/>
    <w:rsid w:val="005C599A"/>
    <w:rsid w:val="005D3141"/>
    <w:rsid w:val="005D4B4D"/>
    <w:rsid w:val="005D7451"/>
    <w:rsid w:val="005E0971"/>
    <w:rsid w:val="005E13C6"/>
    <w:rsid w:val="005E3A17"/>
    <w:rsid w:val="005E4C82"/>
    <w:rsid w:val="005E567E"/>
    <w:rsid w:val="005E5D36"/>
    <w:rsid w:val="005E5E37"/>
    <w:rsid w:val="005F605F"/>
    <w:rsid w:val="005F7FAF"/>
    <w:rsid w:val="00601106"/>
    <w:rsid w:val="006018BA"/>
    <w:rsid w:val="00607FDB"/>
    <w:rsid w:val="0061025F"/>
    <w:rsid w:val="006120C1"/>
    <w:rsid w:val="0061281C"/>
    <w:rsid w:val="006136F3"/>
    <w:rsid w:val="00613C88"/>
    <w:rsid w:val="00615CBC"/>
    <w:rsid w:val="00616123"/>
    <w:rsid w:val="00616D50"/>
    <w:rsid w:val="00617BBD"/>
    <w:rsid w:val="006201DA"/>
    <w:rsid w:val="00621CAE"/>
    <w:rsid w:val="00630546"/>
    <w:rsid w:val="00631B84"/>
    <w:rsid w:val="00631DAD"/>
    <w:rsid w:val="00632E55"/>
    <w:rsid w:val="00634A04"/>
    <w:rsid w:val="006354A5"/>
    <w:rsid w:val="00636CB9"/>
    <w:rsid w:val="006414E5"/>
    <w:rsid w:val="00642486"/>
    <w:rsid w:val="00643F80"/>
    <w:rsid w:val="00644200"/>
    <w:rsid w:val="0064422E"/>
    <w:rsid w:val="00646438"/>
    <w:rsid w:val="0065173A"/>
    <w:rsid w:val="00653011"/>
    <w:rsid w:val="00654E66"/>
    <w:rsid w:val="006551FD"/>
    <w:rsid w:val="00657F71"/>
    <w:rsid w:val="0066571F"/>
    <w:rsid w:val="00666914"/>
    <w:rsid w:val="006727C2"/>
    <w:rsid w:val="00672A93"/>
    <w:rsid w:val="00672CDA"/>
    <w:rsid w:val="00673911"/>
    <w:rsid w:val="00674C99"/>
    <w:rsid w:val="00676BED"/>
    <w:rsid w:val="00681B4B"/>
    <w:rsid w:val="00681CE0"/>
    <w:rsid w:val="00687787"/>
    <w:rsid w:val="00691AE1"/>
    <w:rsid w:val="00692E17"/>
    <w:rsid w:val="006940A3"/>
    <w:rsid w:val="006950C1"/>
    <w:rsid w:val="0069552E"/>
    <w:rsid w:val="00696FB9"/>
    <w:rsid w:val="0069738E"/>
    <w:rsid w:val="006976CA"/>
    <w:rsid w:val="006977CC"/>
    <w:rsid w:val="006A29BD"/>
    <w:rsid w:val="006A3E3F"/>
    <w:rsid w:val="006B158D"/>
    <w:rsid w:val="006B23C8"/>
    <w:rsid w:val="006B2AC0"/>
    <w:rsid w:val="006B6867"/>
    <w:rsid w:val="006C22C8"/>
    <w:rsid w:val="006C2D21"/>
    <w:rsid w:val="006D15F1"/>
    <w:rsid w:val="006D2EF1"/>
    <w:rsid w:val="006D44CE"/>
    <w:rsid w:val="006D524F"/>
    <w:rsid w:val="006E1024"/>
    <w:rsid w:val="006E2378"/>
    <w:rsid w:val="006E2C7A"/>
    <w:rsid w:val="006E2D23"/>
    <w:rsid w:val="006E6C80"/>
    <w:rsid w:val="006F28CF"/>
    <w:rsid w:val="006F41EA"/>
    <w:rsid w:val="006F4D8C"/>
    <w:rsid w:val="006F5120"/>
    <w:rsid w:val="006F5CB2"/>
    <w:rsid w:val="006F750F"/>
    <w:rsid w:val="00702724"/>
    <w:rsid w:val="00706295"/>
    <w:rsid w:val="00706810"/>
    <w:rsid w:val="00707AF7"/>
    <w:rsid w:val="00710841"/>
    <w:rsid w:val="0071118B"/>
    <w:rsid w:val="00711FD0"/>
    <w:rsid w:val="0071433E"/>
    <w:rsid w:val="00714E74"/>
    <w:rsid w:val="00720061"/>
    <w:rsid w:val="007242EC"/>
    <w:rsid w:val="007256A6"/>
    <w:rsid w:val="00732B50"/>
    <w:rsid w:val="00732D3C"/>
    <w:rsid w:val="0073560D"/>
    <w:rsid w:val="0074001B"/>
    <w:rsid w:val="00742BB6"/>
    <w:rsid w:val="0074781D"/>
    <w:rsid w:val="00752757"/>
    <w:rsid w:val="00757796"/>
    <w:rsid w:val="00767C29"/>
    <w:rsid w:val="007706D6"/>
    <w:rsid w:val="00775A18"/>
    <w:rsid w:val="00780099"/>
    <w:rsid w:val="00780B98"/>
    <w:rsid w:val="00782A72"/>
    <w:rsid w:val="00787C32"/>
    <w:rsid w:val="007941BD"/>
    <w:rsid w:val="007962DC"/>
    <w:rsid w:val="007A2F52"/>
    <w:rsid w:val="007A3C64"/>
    <w:rsid w:val="007A77BA"/>
    <w:rsid w:val="007A7FAB"/>
    <w:rsid w:val="007B27EF"/>
    <w:rsid w:val="007B31DA"/>
    <w:rsid w:val="007B350F"/>
    <w:rsid w:val="007B6E25"/>
    <w:rsid w:val="007B7111"/>
    <w:rsid w:val="007C0D6F"/>
    <w:rsid w:val="007C1456"/>
    <w:rsid w:val="007C25C0"/>
    <w:rsid w:val="007C4C0F"/>
    <w:rsid w:val="007C5419"/>
    <w:rsid w:val="007C5BD5"/>
    <w:rsid w:val="007C7210"/>
    <w:rsid w:val="007C721D"/>
    <w:rsid w:val="007D24B0"/>
    <w:rsid w:val="007D2746"/>
    <w:rsid w:val="007D42F2"/>
    <w:rsid w:val="007E074A"/>
    <w:rsid w:val="007E55EB"/>
    <w:rsid w:val="007F180A"/>
    <w:rsid w:val="007F1A44"/>
    <w:rsid w:val="007F41A8"/>
    <w:rsid w:val="007F44E6"/>
    <w:rsid w:val="007F7F3B"/>
    <w:rsid w:val="00802A1F"/>
    <w:rsid w:val="008076F2"/>
    <w:rsid w:val="00811886"/>
    <w:rsid w:val="00814069"/>
    <w:rsid w:val="0081410E"/>
    <w:rsid w:val="00816C3A"/>
    <w:rsid w:val="00822360"/>
    <w:rsid w:val="0082541A"/>
    <w:rsid w:val="00827947"/>
    <w:rsid w:val="00831811"/>
    <w:rsid w:val="00831838"/>
    <w:rsid w:val="00843BC1"/>
    <w:rsid w:val="00844FD5"/>
    <w:rsid w:val="0085239E"/>
    <w:rsid w:val="008620EC"/>
    <w:rsid w:val="00862213"/>
    <w:rsid w:val="00864794"/>
    <w:rsid w:val="00866C0A"/>
    <w:rsid w:val="008710CD"/>
    <w:rsid w:val="00871315"/>
    <w:rsid w:val="00871A55"/>
    <w:rsid w:val="00873E2E"/>
    <w:rsid w:val="008816D1"/>
    <w:rsid w:val="00881AC1"/>
    <w:rsid w:val="00883B66"/>
    <w:rsid w:val="00883C54"/>
    <w:rsid w:val="00884063"/>
    <w:rsid w:val="008907B1"/>
    <w:rsid w:val="008916FA"/>
    <w:rsid w:val="00891C68"/>
    <w:rsid w:val="00893BD7"/>
    <w:rsid w:val="00894CCF"/>
    <w:rsid w:val="00894FB2"/>
    <w:rsid w:val="00896C63"/>
    <w:rsid w:val="008A6E2E"/>
    <w:rsid w:val="008B0E3F"/>
    <w:rsid w:val="008B112A"/>
    <w:rsid w:val="008B365D"/>
    <w:rsid w:val="008B4955"/>
    <w:rsid w:val="008B6D58"/>
    <w:rsid w:val="008C2FA5"/>
    <w:rsid w:val="008C34BF"/>
    <w:rsid w:val="008D0243"/>
    <w:rsid w:val="008D6FD0"/>
    <w:rsid w:val="008D7C86"/>
    <w:rsid w:val="008E0AD4"/>
    <w:rsid w:val="008E1468"/>
    <w:rsid w:val="008E2213"/>
    <w:rsid w:val="008E3125"/>
    <w:rsid w:val="008E39ED"/>
    <w:rsid w:val="008E7D7F"/>
    <w:rsid w:val="008F1E90"/>
    <w:rsid w:val="008F3DA3"/>
    <w:rsid w:val="00906FCE"/>
    <w:rsid w:val="009074A0"/>
    <w:rsid w:val="00907835"/>
    <w:rsid w:val="0091128A"/>
    <w:rsid w:val="0091269A"/>
    <w:rsid w:val="009128AF"/>
    <w:rsid w:val="0091320F"/>
    <w:rsid w:val="0091403B"/>
    <w:rsid w:val="00915EF6"/>
    <w:rsid w:val="009171A0"/>
    <w:rsid w:val="009208FB"/>
    <w:rsid w:val="00924093"/>
    <w:rsid w:val="009267AA"/>
    <w:rsid w:val="009272F1"/>
    <w:rsid w:val="00930B77"/>
    <w:rsid w:val="00933936"/>
    <w:rsid w:val="0094060D"/>
    <w:rsid w:val="00941DCC"/>
    <w:rsid w:val="0094411C"/>
    <w:rsid w:val="009472EA"/>
    <w:rsid w:val="009473CE"/>
    <w:rsid w:val="00947BF4"/>
    <w:rsid w:val="009503ED"/>
    <w:rsid w:val="009528A0"/>
    <w:rsid w:val="0095297D"/>
    <w:rsid w:val="009543CF"/>
    <w:rsid w:val="00955040"/>
    <w:rsid w:val="00956936"/>
    <w:rsid w:val="00956FD3"/>
    <w:rsid w:val="00970F60"/>
    <w:rsid w:val="00971B85"/>
    <w:rsid w:val="0097458E"/>
    <w:rsid w:val="00975F68"/>
    <w:rsid w:val="00977D49"/>
    <w:rsid w:val="00983538"/>
    <w:rsid w:val="00984D8A"/>
    <w:rsid w:val="009919D2"/>
    <w:rsid w:val="00992442"/>
    <w:rsid w:val="0099330D"/>
    <w:rsid w:val="00993628"/>
    <w:rsid w:val="00997397"/>
    <w:rsid w:val="009A0A7A"/>
    <w:rsid w:val="009A2317"/>
    <w:rsid w:val="009A4385"/>
    <w:rsid w:val="009A7992"/>
    <w:rsid w:val="009B0E02"/>
    <w:rsid w:val="009B148F"/>
    <w:rsid w:val="009B501B"/>
    <w:rsid w:val="009B50D7"/>
    <w:rsid w:val="009B53FE"/>
    <w:rsid w:val="009B6128"/>
    <w:rsid w:val="009B69CE"/>
    <w:rsid w:val="009B7C21"/>
    <w:rsid w:val="009C0F8A"/>
    <w:rsid w:val="009C2D80"/>
    <w:rsid w:val="009C511A"/>
    <w:rsid w:val="009C523E"/>
    <w:rsid w:val="009C5A7E"/>
    <w:rsid w:val="009C6798"/>
    <w:rsid w:val="009D3742"/>
    <w:rsid w:val="009D5F51"/>
    <w:rsid w:val="009D7A60"/>
    <w:rsid w:val="009D7B8B"/>
    <w:rsid w:val="009E2B57"/>
    <w:rsid w:val="009F0568"/>
    <w:rsid w:val="009F4916"/>
    <w:rsid w:val="00A047DB"/>
    <w:rsid w:val="00A05D21"/>
    <w:rsid w:val="00A06BEB"/>
    <w:rsid w:val="00A113BE"/>
    <w:rsid w:val="00A11954"/>
    <w:rsid w:val="00A12E7F"/>
    <w:rsid w:val="00A14181"/>
    <w:rsid w:val="00A14197"/>
    <w:rsid w:val="00A16405"/>
    <w:rsid w:val="00A21AF5"/>
    <w:rsid w:val="00A2449A"/>
    <w:rsid w:val="00A26074"/>
    <w:rsid w:val="00A354A9"/>
    <w:rsid w:val="00A35907"/>
    <w:rsid w:val="00A408ED"/>
    <w:rsid w:val="00A42E1A"/>
    <w:rsid w:val="00A43387"/>
    <w:rsid w:val="00A434C5"/>
    <w:rsid w:val="00A43B4F"/>
    <w:rsid w:val="00A44463"/>
    <w:rsid w:val="00A44AA6"/>
    <w:rsid w:val="00A44E18"/>
    <w:rsid w:val="00A458CC"/>
    <w:rsid w:val="00A5027E"/>
    <w:rsid w:val="00A5240C"/>
    <w:rsid w:val="00A539D0"/>
    <w:rsid w:val="00A54F72"/>
    <w:rsid w:val="00A55D62"/>
    <w:rsid w:val="00A57C8D"/>
    <w:rsid w:val="00A60F83"/>
    <w:rsid w:val="00A6156D"/>
    <w:rsid w:val="00A61C19"/>
    <w:rsid w:val="00A65FC1"/>
    <w:rsid w:val="00A66489"/>
    <w:rsid w:val="00A752A1"/>
    <w:rsid w:val="00A75458"/>
    <w:rsid w:val="00A82F68"/>
    <w:rsid w:val="00A84E5B"/>
    <w:rsid w:val="00A85D79"/>
    <w:rsid w:val="00A86620"/>
    <w:rsid w:val="00A87444"/>
    <w:rsid w:val="00A9005D"/>
    <w:rsid w:val="00A944EB"/>
    <w:rsid w:val="00A94AF6"/>
    <w:rsid w:val="00AA0077"/>
    <w:rsid w:val="00AA183D"/>
    <w:rsid w:val="00AA1B7C"/>
    <w:rsid w:val="00AA50F3"/>
    <w:rsid w:val="00AB26E1"/>
    <w:rsid w:val="00AB26EF"/>
    <w:rsid w:val="00AB2A6E"/>
    <w:rsid w:val="00AB441C"/>
    <w:rsid w:val="00AB56E0"/>
    <w:rsid w:val="00AC38C0"/>
    <w:rsid w:val="00AC40A7"/>
    <w:rsid w:val="00AC40DB"/>
    <w:rsid w:val="00AC6158"/>
    <w:rsid w:val="00AC6C93"/>
    <w:rsid w:val="00AD0A59"/>
    <w:rsid w:val="00AD0C5C"/>
    <w:rsid w:val="00AD1DC0"/>
    <w:rsid w:val="00AD416C"/>
    <w:rsid w:val="00AD63E6"/>
    <w:rsid w:val="00AD743B"/>
    <w:rsid w:val="00AD7E6B"/>
    <w:rsid w:val="00AE0E36"/>
    <w:rsid w:val="00AE231E"/>
    <w:rsid w:val="00AE7EB5"/>
    <w:rsid w:val="00AF0474"/>
    <w:rsid w:val="00AF0B1E"/>
    <w:rsid w:val="00B012BD"/>
    <w:rsid w:val="00B01531"/>
    <w:rsid w:val="00B02E08"/>
    <w:rsid w:val="00B045CC"/>
    <w:rsid w:val="00B04953"/>
    <w:rsid w:val="00B067E7"/>
    <w:rsid w:val="00B154E7"/>
    <w:rsid w:val="00B208D2"/>
    <w:rsid w:val="00B223ED"/>
    <w:rsid w:val="00B244B9"/>
    <w:rsid w:val="00B257CE"/>
    <w:rsid w:val="00B31B8B"/>
    <w:rsid w:val="00B3581C"/>
    <w:rsid w:val="00B35D28"/>
    <w:rsid w:val="00B370A0"/>
    <w:rsid w:val="00B42CA7"/>
    <w:rsid w:val="00B43EDF"/>
    <w:rsid w:val="00B451EB"/>
    <w:rsid w:val="00B470F8"/>
    <w:rsid w:val="00B51463"/>
    <w:rsid w:val="00B53483"/>
    <w:rsid w:val="00B57E9C"/>
    <w:rsid w:val="00B57FE6"/>
    <w:rsid w:val="00B6025F"/>
    <w:rsid w:val="00B60634"/>
    <w:rsid w:val="00B6068F"/>
    <w:rsid w:val="00B60EBF"/>
    <w:rsid w:val="00B627B5"/>
    <w:rsid w:val="00B73E1F"/>
    <w:rsid w:val="00B74ADC"/>
    <w:rsid w:val="00B74F65"/>
    <w:rsid w:val="00B751EC"/>
    <w:rsid w:val="00B75C91"/>
    <w:rsid w:val="00B84D79"/>
    <w:rsid w:val="00B87206"/>
    <w:rsid w:val="00B90A21"/>
    <w:rsid w:val="00B90EAA"/>
    <w:rsid w:val="00B91B98"/>
    <w:rsid w:val="00B91D24"/>
    <w:rsid w:val="00B9205B"/>
    <w:rsid w:val="00B9221A"/>
    <w:rsid w:val="00B944A5"/>
    <w:rsid w:val="00BA083D"/>
    <w:rsid w:val="00BA1329"/>
    <w:rsid w:val="00BA3382"/>
    <w:rsid w:val="00BA3867"/>
    <w:rsid w:val="00BA525C"/>
    <w:rsid w:val="00BB192F"/>
    <w:rsid w:val="00BB4D81"/>
    <w:rsid w:val="00BB5E29"/>
    <w:rsid w:val="00BB781F"/>
    <w:rsid w:val="00BB7987"/>
    <w:rsid w:val="00BC13D1"/>
    <w:rsid w:val="00BC16C3"/>
    <w:rsid w:val="00BC282A"/>
    <w:rsid w:val="00BC285A"/>
    <w:rsid w:val="00BC5C14"/>
    <w:rsid w:val="00BC6263"/>
    <w:rsid w:val="00BD1E34"/>
    <w:rsid w:val="00BD3189"/>
    <w:rsid w:val="00BD3A7C"/>
    <w:rsid w:val="00BD4F99"/>
    <w:rsid w:val="00BD61A0"/>
    <w:rsid w:val="00BD6A00"/>
    <w:rsid w:val="00BE049D"/>
    <w:rsid w:val="00BE1246"/>
    <w:rsid w:val="00BE40BC"/>
    <w:rsid w:val="00BE60CA"/>
    <w:rsid w:val="00BE6EC1"/>
    <w:rsid w:val="00BF10A5"/>
    <w:rsid w:val="00BF1971"/>
    <w:rsid w:val="00C000FD"/>
    <w:rsid w:val="00C008EB"/>
    <w:rsid w:val="00C070D6"/>
    <w:rsid w:val="00C074AD"/>
    <w:rsid w:val="00C16129"/>
    <w:rsid w:val="00C163FF"/>
    <w:rsid w:val="00C173EC"/>
    <w:rsid w:val="00C21474"/>
    <w:rsid w:val="00C21557"/>
    <w:rsid w:val="00C24752"/>
    <w:rsid w:val="00C26E40"/>
    <w:rsid w:val="00C31B2B"/>
    <w:rsid w:val="00C3752D"/>
    <w:rsid w:val="00C422E1"/>
    <w:rsid w:val="00C50208"/>
    <w:rsid w:val="00C51F2A"/>
    <w:rsid w:val="00C5563A"/>
    <w:rsid w:val="00C560C7"/>
    <w:rsid w:val="00C63349"/>
    <w:rsid w:val="00C649A2"/>
    <w:rsid w:val="00C67A35"/>
    <w:rsid w:val="00C7045A"/>
    <w:rsid w:val="00C7218C"/>
    <w:rsid w:val="00C73020"/>
    <w:rsid w:val="00C74549"/>
    <w:rsid w:val="00C746D1"/>
    <w:rsid w:val="00C81344"/>
    <w:rsid w:val="00C818C8"/>
    <w:rsid w:val="00C82DB3"/>
    <w:rsid w:val="00C8381B"/>
    <w:rsid w:val="00C84F45"/>
    <w:rsid w:val="00C8774A"/>
    <w:rsid w:val="00C87EB6"/>
    <w:rsid w:val="00C90474"/>
    <w:rsid w:val="00C90E22"/>
    <w:rsid w:val="00C937D1"/>
    <w:rsid w:val="00C974F0"/>
    <w:rsid w:val="00CA1F08"/>
    <w:rsid w:val="00CA2F1A"/>
    <w:rsid w:val="00CA3AAD"/>
    <w:rsid w:val="00CA46C8"/>
    <w:rsid w:val="00CA6F46"/>
    <w:rsid w:val="00CB2B74"/>
    <w:rsid w:val="00CB3E0D"/>
    <w:rsid w:val="00CB402D"/>
    <w:rsid w:val="00CB6B8C"/>
    <w:rsid w:val="00CC05BF"/>
    <w:rsid w:val="00CC1502"/>
    <w:rsid w:val="00CC217B"/>
    <w:rsid w:val="00CC266B"/>
    <w:rsid w:val="00CC2EB4"/>
    <w:rsid w:val="00CC3E93"/>
    <w:rsid w:val="00CD0960"/>
    <w:rsid w:val="00CD15B2"/>
    <w:rsid w:val="00CD28EE"/>
    <w:rsid w:val="00CD2F0B"/>
    <w:rsid w:val="00CD4039"/>
    <w:rsid w:val="00CD4FE0"/>
    <w:rsid w:val="00CD76A4"/>
    <w:rsid w:val="00CE1081"/>
    <w:rsid w:val="00CE139D"/>
    <w:rsid w:val="00CE55EA"/>
    <w:rsid w:val="00CF1147"/>
    <w:rsid w:val="00CF3E58"/>
    <w:rsid w:val="00CF60D3"/>
    <w:rsid w:val="00CF61C6"/>
    <w:rsid w:val="00CF7369"/>
    <w:rsid w:val="00D03706"/>
    <w:rsid w:val="00D06BCA"/>
    <w:rsid w:val="00D14894"/>
    <w:rsid w:val="00D172DA"/>
    <w:rsid w:val="00D212AA"/>
    <w:rsid w:val="00D22F9A"/>
    <w:rsid w:val="00D240F6"/>
    <w:rsid w:val="00D24722"/>
    <w:rsid w:val="00D27CE6"/>
    <w:rsid w:val="00D30659"/>
    <w:rsid w:val="00D31405"/>
    <w:rsid w:val="00D317E5"/>
    <w:rsid w:val="00D321B0"/>
    <w:rsid w:val="00D341F0"/>
    <w:rsid w:val="00D37616"/>
    <w:rsid w:val="00D377EA"/>
    <w:rsid w:val="00D4406D"/>
    <w:rsid w:val="00D450B4"/>
    <w:rsid w:val="00D46236"/>
    <w:rsid w:val="00D5103C"/>
    <w:rsid w:val="00D5397B"/>
    <w:rsid w:val="00D60A99"/>
    <w:rsid w:val="00D641DE"/>
    <w:rsid w:val="00D66252"/>
    <w:rsid w:val="00D66392"/>
    <w:rsid w:val="00D715D7"/>
    <w:rsid w:val="00D71A45"/>
    <w:rsid w:val="00D71A83"/>
    <w:rsid w:val="00D7226C"/>
    <w:rsid w:val="00D75DB8"/>
    <w:rsid w:val="00D77500"/>
    <w:rsid w:val="00D834AA"/>
    <w:rsid w:val="00D835CB"/>
    <w:rsid w:val="00D84158"/>
    <w:rsid w:val="00D84B11"/>
    <w:rsid w:val="00D84FB1"/>
    <w:rsid w:val="00D87ECC"/>
    <w:rsid w:val="00D930D2"/>
    <w:rsid w:val="00D964EC"/>
    <w:rsid w:val="00D97A53"/>
    <w:rsid w:val="00DA2827"/>
    <w:rsid w:val="00DA46A8"/>
    <w:rsid w:val="00DA65E2"/>
    <w:rsid w:val="00DB085B"/>
    <w:rsid w:val="00DB19BA"/>
    <w:rsid w:val="00DB270B"/>
    <w:rsid w:val="00DB36DC"/>
    <w:rsid w:val="00DB3EAB"/>
    <w:rsid w:val="00DC00CC"/>
    <w:rsid w:val="00DC280D"/>
    <w:rsid w:val="00DC2AA9"/>
    <w:rsid w:val="00DC3C7F"/>
    <w:rsid w:val="00DC7A0E"/>
    <w:rsid w:val="00DC7EE1"/>
    <w:rsid w:val="00DD20C1"/>
    <w:rsid w:val="00DD76CF"/>
    <w:rsid w:val="00DE10B7"/>
    <w:rsid w:val="00DE263A"/>
    <w:rsid w:val="00DE68E7"/>
    <w:rsid w:val="00DF0886"/>
    <w:rsid w:val="00DF53ED"/>
    <w:rsid w:val="00DF6156"/>
    <w:rsid w:val="00DF73FD"/>
    <w:rsid w:val="00E044B5"/>
    <w:rsid w:val="00E0628D"/>
    <w:rsid w:val="00E100B0"/>
    <w:rsid w:val="00E13DE0"/>
    <w:rsid w:val="00E2627C"/>
    <w:rsid w:val="00E31A0E"/>
    <w:rsid w:val="00E3442E"/>
    <w:rsid w:val="00E34983"/>
    <w:rsid w:val="00E35D27"/>
    <w:rsid w:val="00E3603A"/>
    <w:rsid w:val="00E36D03"/>
    <w:rsid w:val="00E5262B"/>
    <w:rsid w:val="00E531B8"/>
    <w:rsid w:val="00E54A6E"/>
    <w:rsid w:val="00E565A3"/>
    <w:rsid w:val="00E61147"/>
    <w:rsid w:val="00E647D5"/>
    <w:rsid w:val="00E73DF2"/>
    <w:rsid w:val="00E742E0"/>
    <w:rsid w:val="00E74A6E"/>
    <w:rsid w:val="00E752B0"/>
    <w:rsid w:val="00E82195"/>
    <w:rsid w:val="00E83637"/>
    <w:rsid w:val="00E868CD"/>
    <w:rsid w:val="00E90322"/>
    <w:rsid w:val="00E9205E"/>
    <w:rsid w:val="00E94B4F"/>
    <w:rsid w:val="00E94C1C"/>
    <w:rsid w:val="00EA0C8C"/>
    <w:rsid w:val="00EA1BF9"/>
    <w:rsid w:val="00EA7891"/>
    <w:rsid w:val="00EB0A66"/>
    <w:rsid w:val="00EB2231"/>
    <w:rsid w:val="00EB2D7A"/>
    <w:rsid w:val="00EB315B"/>
    <w:rsid w:val="00EB482A"/>
    <w:rsid w:val="00EB487F"/>
    <w:rsid w:val="00EB6A45"/>
    <w:rsid w:val="00EB7299"/>
    <w:rsid w:val="00EC1388"/>
    <w:rsid w:val="00ED2DA6"/>
    <w:rsid w:val="00ED3D9F"/>
    <w:rsid w:val="00ED6CB3"/>
    <w:rsid w:val="00ED7209"/>
    <w:rsid w:val="00EE04D2"/>
    <w:rsid w:val="00EE46D4"/>
    <w:rsid w:val="00EF392C"/>
    <w:rsid w:val="00EF6249"/>
    <w:rsid w:val="00F000BD"/>
    <w:rsid w:val="00F00DE8"/>
    <w:rsid w:val="00F05D30"/>
    <w:rsid w:val="00F0735E"/>
    <w:rsid w:val="00F07FDB"/>
    <w:rsid w:val="00F103C1"/>
    <w:rsid w:val="00F1126C"/>
    <w:rsid w:val="00F11E4C"/>
    <w:rsid w:val="00F14536"/>
    <w:rsid w:val="00F15773"/>
    <w:rsid w:val="00F20005"/>
    <w:rsid w:val="00F20867"/>
    <w:rsid w:val="00F21887"/>
    <w:rsid w:val="00F224BD"/>
    <w:rsid w:val="00F25B4B"/>
    <w:rsid w:val="00F31BB6"/>
    <w:rsid w:val="00F32934"/>
    <w:rsid w:val="00F34839"/>
    <w:rsid w:val="00F41548"/>
    <w:rsid w:val="00F41A24"/>
    <w:rsid w:val="00F4559C"/>
    <w:rsid w:val="00F45D16"/>
    <w:rsid w:val="00F51DE9"/>
    <w:rsid w:val="00F556D1"/>
    <w:rsid w:val="00F55BAF"/>
    <w:rsid w:val="00F61E0F"/>
    <w:rsid w:val="00F65257"/>
    <w:rsid w:val="00F71196"/>
    <w:rsid w:val="00F71913"/>
    <w:rsid w:val="00F71D64"/>
    <w:rsid w:val="00F74F92"/>
    <w:rsid w:val="00F7513B"/>
    <w:rsid w:val="00F76EC2"/>
    <w:rsid w:val="00F8048D"/>
    <w:rsid w:val="00F82823"/>
    <w:rsid w:val="00F82C54"/>
    <w:rsid w:val="00F85239"/>
    <w:rsid w:val="00F866E2"/>
    <w:rsid w:val="00F904C4"/>
    <w:rsid w:val="00F919E3"/>
    <w:rsid w:val="00F934D8"/>
    <w:rsid w:val="00F968E4"/>
    <w:rsid w:val="00F96E6F"/>
    <w:rsid w:val="00FA07C7"/>
    <w:rsid w:val="00FA2B80"/>
    <w:rsid w:val="00FA3ABE"/>
    <w:rsid w:val="00FA7E36"/>
    <w:rsid w:val="00FB2693"/>
    <w:rsid w:val="00FB3137"/>
    <w:rsid w:val="00FB6759"/>
    <w:rsid w:val="00FC1040"/>
    <w:rsid w:val="00FC147C"/>
    <w:rsid w:val="00FC2821"/>
    <w:rsid w:val="00FC4F81"/>
    <w:rsid w:val="00FC6B40"/>
    <w:rsid w:val="00FD17EA"/>
    <w:rsid w:val="00FD47FC"/>
    <w:rsid w:val="00FD5F8E"/>
    <w:rsid w:val="00FD7846"/>
    <w:rsid w:val="00FE0E84"/>
    <w:rsid w:val="00FE43E6"/>
    <w:rsid w:val="00FE5AB5"/>
    <w:rsid w:val="00FE67DF"/>
    <w:rsid w:val="00FF10AE"/>
    <w:rsid w:val="00FF2928"/>
    <w:rsid w:val="00FF3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7D08"/>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3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customStyle="1" w:styleId="UnresolvedMention1">
    <w:name w:val="Unresolved Mention1"/>
    <w:basedOn w:val="DefaultParagraphFont"/>
    <w:uiPriority w:val="99"/>
    <w:semiHidden/>
    <w:unhideWhenUsed/>
    <w:rsid w:val="00095359"/>
    <w:rPr>
      <w:color w:val="605E5C"/>
      <w:shd w:val="clear" w:color="auto" w:fill="E1DFDD"/>
    </w:rPr>
  </w:style>
  <w:style w:type="character" w:styleId="UnresolvedMention">
    <w:name w:val="Unresolved Mention"/>
    <w:basedOn w:val="DefaultParagraphFont"/>
    <w:uiPriority w:val="99"/>
    <w:semiHidden/>
    <w:unhideWhenUsed/>
    <w:rsid w:val="00894FB2"/>
    <w:rPr>
      <w:color w:val="605E5C"/>
      <w:shd w:val="clear" w:color="auto" w:fill="E1DFDD"/>
    </w:rPr>
  </w:style>
  <w:style w:type="character" w:customStyle="1" w:styleId="fontstyle21">
    <w:name w:val="fontstyle21"/>
    <w:basedOn w:val="DefaultParagraphFont"/>
    <w:rsid w:val="00BD3A7C"/>
    <w:rPr>
      <w:rFonts w:ascii="Times New Roman" w:hAnsi="Times New Roman" w:cs="Times New Roman" w:hint="default"/>
      <w:b/>
      <w:bCs/>
      <w:i/>
      <w:iCs/>
      <w:color w:val="C45911"/>
      <w:sz w:val="24"/>
      <w:szCs w:val="24"/>
    </w:rPr>
  </w:style>
  <w:style w:type="character" w:customStyle="1" w:styleId="fontstyle31">
    <w:name w:val="fontstyle31"/>
    <w:basedOn w:val="DefaultParagraphFont"/>
    <w:rsid w:val="00BD3A7C"/>
    <w:rPr>
      <w:rFonts w:ascii="Times-Roman" w:hAnsi="Times-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237">
      <w:bodyDiv w:val="1"/>
      <w:marLeft w:val="0"/>
      <w:marRight w:val="0"/>
      <w:marTop w:val="0"/>
      <w:marBottom w:val="0"/>
      <w:divBdr>
        <w:top w:val="none" w:sz="0" w:space="0" w:color="auto"/>
        <w:left w:val="none" w:sz="0" w:space="0" w:color="auto"/>
        <w:bottom w:val="none" w:sz="0" w:space="0" w:color="auto"/>
        <w:right w:val="none" w:sz="0" w:space="0" w:color="auto"/>
      </w:divBdr>
    </w:div>
    <w:div w:id="21370524">
      <w:bodyDiv w:val="1"/>
      <w:marLeft w:val="0"/>
      <w:marRight w:val="0"/>
      <w:marTop w:val="0"/>
      <w:marBottom w:val="0"/>
      <w:divBdr>
        <w:top w:val="none" w:sz="0" w:space="0" w:color="auto"/>
        <w:left w:val="none" w:sz="0" w:space="0" w:color="auto"/>
        <w:bottom w:val="none" w:sz="0" w:space="0" w:color="auto"/>
        <w:right w:val="none" w:sz="0" w:space="0" w:color="auto"/>
      </w:divBdr>
    </w:div>
    <w:div w:id="176501770">
      <w:bodyDiv w:val="1"/>
      <w:marLeft w:val="0"/>
      <w:marRight w:val="0"/>
      <w:marTop w:val="0"/>
      <w:marBottom w:val="0"/>
      <w:divBdr>
        <w:top w:val="none" w:sz="0" w:space="0" w:color="auto"/>
        <w:left w:val="none" w:sz="0" w:space="0" w:color="auto"/>
        <w:bottom w:val="none" w:sz="0" w:space="0" w:color="auto"/>
        <w:right w:val="none" w:sz="0" w:space="0" w:color="auto"/>
      </w:divBdr>
    </w:div>
    <w:div w:id="238714534">
      <w:bodyDiv w:val="1"/>
      <w:marLeft w:val="0"/>
      <w:marRight w:val="0"/>
      <w:marTop w:val="0"/>
      <w:marBottom w:val="0"/>
      <w:divBdr>
        <w:top w:val="none" w:sz="0" w:space="0" w:color="auto"/>
        <w:left w:val="none" w:sz="0" w:space="0" w:color="auto"/>
        <w:bottom w:val="none" w:sz="0" w:space="0" w:color="auto"/>
        <w:right w:val="none" w:sz="0" w:space="0" w:color="auto"/>
      </w:divBdr>
    </w:div>
    <w:div w:id="238906184">
      <w:bodyDiv w:val="1"/>
      <w:marLeft w:val="0"/>
      <w:marRight w:val="0"/>
      <w:marTop w:val="0"/>
      <w:marBottom w:val="0"/>
      <w:divBdr>
        <w:top w:val="none" w:sz="0" w:space="0" w:color="auto"/>
        <w:left w:val="none" w:sz="0" w:space="0" w:color="auto"/>
        <w:bottom w:val="none" w:sz="0" w:space="0" w:color="auto"/>
        <w:right w:val="none" w:sz="0" w:space="0" w:color="auto"/>
      </w:divBdr>
    </w:div>
    <w:div w:id="301231469">
      <w:bodyDiv w:val="1"/>
      <w:marLeft w:val="0"/>
      <w:marRight w:val="0"/>
      <w:marTop w:val="0"/>
      <w:marBottom w:val="0"/>
      <w:divBdr>
        <w:top w:val="none" w:sz="0" w:space="0" w:color="auto"/>
        <w:left w:val="none" w:sz="0" w:space="0" w:color="auto"/>
        <w:bottom w:val="none" w:sz="0" w:space="0" w:color="auto"/>
        <w:right w:val="none" w:sz="0" w:space="0" w:color="auto"/>
      </w:divBdr>
    </w:div>
    <w:div w:id="403989380">
      <w:bodyDiv w:val="1"/>
      <w:marLeft w:val="0"/>
      <w:marRight w:val="0"/>
      <w:marTop w:val="0"/>
      <w:marBottom w:val="0"/>
      <w:divBdr>
        <w:top w:val="none" w:sz="0" w:space="0" w:color="auto"/>
        <w:left w:val="none" w:sz="0" w:space="0" w:color="auto"/>
        <w:bottom w:val="none" w:sz="0" w:space="0" w:color="auto"/>
        <w:right w:val="none" w:sz="0" w:space="0" w:color="auto"/>
      </w:divBdr>
    </w:div>
    <w:div w:id="412702318">
      <w:bodyDiv w:val="1"/>
      <w:marLeft w:val="0"/>
      <w:marRight w:val="0"/>
      <w:marTop w:val="0"/>
      <w:marBottom w:val="0"/>
      <w:divBdr>
        <w:top w:val="none" w:sz="0" w:space="0" w:color="auto"/>
        <w:left w:val="none" w:sz="0" w:space="0" w:color="auto"/>
        <w:bottom w:val="none" w:sz="0" w:space="0" w:color="auto"/>
        <w:right w:val="none" w:sz="0" w:space="0" w:color="auto"/>
      </w:divBdr>
    </w:div>
    <w:div w:id="418796827">
      <w:bodyDiv w:val="1"/>
      <w:marLeft w:val="0"/>
      <w:marRight w:val="0"/>
      <w:marTop w:val="0"/>
      <w:marBottom w:val="0"/>
      <w:divBdr>
        <w:top w:val="none" w:sz="0" w:space="0" w:color="auto"/>
        <w:left w:val="none" w:sz="0" w:space="0" w:color="auto"/>
        <w:bottom w:val="none" w:sz="0" w:space="0" w:color="auto"/>
        <w:right w:val="none" w:sz="0" w:space="0" w:color="auto"/>
      </w:divBdr>
    </w:div>
    <w:div w:id="470025651">
      <w:bodyDiv w:val="1"/>
      <w:marLeft w:val="0"/>
      <w:marRight w:val="0"/>
      <w:marTop w:val="0"/>
      <w:marBottom w:val="0"/>
      <w:divBdr>
        <w:top w:val="none" w:sz="0" w:space="0" w:color="auto"/>
        <w:left w:val="none" w:sz="0" w:space="0" w:color="auto"/>
        <w:bottom w:val="none" w:sz="0" w:space="0" w:color="auto"/>
        <w:right w:val="none" w:sz="0" w:space="0" w:color="auto"/>
      </w:divBdr>
    </w:div>
    <w:div w:id="561411621">
      <w:bodyDiv w:val="1"/>
      <w:marLeft w:val="0"/>
      <w:marRight w:val="0"/>
      <w:marTop w:val="0"/>
      <w:marBottom w:val="0"/>
      <w:divBdr>
        <w:top w:val="none" w:sz="0" w:space="0" w:color="auto"/>
        <w:left w:val="none" w:sz="0" w:space="0" w:color="auto"/>
        <w:bottom w:val="none" w:sz="0" w:space="0" w:color="auto"/>
        <w:right w:val="none" w:sz="0" w:space="0" w:color="auto"/>
      </w:divBdr>
    </w:div>
    <w:div w:id="569580990">
      <w:bodyDiv w:val="1"/>
      <w:marLeft w:val="0"/>
      <w:marRight w:val="0"/>
      <w:marTop w:val="0"/>
      <w:marBottom w:val="0"/>
      <w:divBdr>
        <w:top w:val="none" w:sz="0" w:space="0" w:color="auto"/>
        <w:left w:val="none" w:sz="0" w:space="0" w:color="auto"/>
        <w:bottom w:val="none" w:sz="0" w:space="0" w:color="auto"/>
        <w:right w:val="none" w:sz="0" w:space="0" w:color="auto"/>
      </w:divBdr>
    </w:div>
    <w:div w:id="596868149">
      <w:bodyDiv w:val="1"/>
      <w:marLeft w:val="0"/>
      <w:marRight w:val="0"/>
      <w:marTop w:val="0"/>
      <w:marBottom w:val="0"/>
      <w:divBdr>
        <w:top w:val="none" w:sz="0" w:space="0" w:color="auto"/>
        <w:left w:val="none" w:sz="0" w:space="0" w:color="auto"/>
        <w:bottom w:val="none" w:sz="0" w:space="0" w:color="auto"/>
        <w:right w:val="none" w:sz="0" w:space="0" w:color="auto"/>
      </w:divBdr>
    </w:div>
    <w:div w:id="681207958">
      <w:bodyDiv w:val="1"/>
      <w:marLeft w:val="0"/>
      <w:marRight w:val="0"/>
      <w:marTop w:val="0"/>
      <w:marBottom w:val="0"/>
      <w:divBdr>
        <w:top w:val="none" w:sz="0" w:space="0" w:color="auto"/>
        <w:left w:val="none" w:sz="0" w:space="0" w:color="auto"/>
        <w:bottom w:val="none" w:sz="0" w:space="0" w:color="auto"/>
        <w:right w:val="none" w:sz="0" w:space="0" w:color="auto"/>
      </w:divBdr>
    </w:div>
    <w:div w:id="684211632">
      <w:bodyDiv w:val="1"/>
      <w:marLeft w:val="0"/>
      <w:marRight w:val="0"/>
      <w:marTop w:val="0"/>
      <w:marBottom w:val="0"/>
      <w:divBdr>
        <w:top w:val="none" w:sz="0" w:space="0" w:color="auto"/>
        <w:left w:val="none" w:sz="0" w:space="0" w:color="auto"/>
        <w:bottom w:val="none" w:sz="0" w:space="0" w:color="auto"/>
        <w:right w:val="none" w:sz="0" w:space="0" w:color="auto"/>
      </w:divBdr>
    </w:div>
    <w:div w:id="739135902">
      <w:bodyDiv w:val="1"/>
      <w:marLeft w:val="0"/>
      <w:marRight w:val="0"/>
      <w:marTop w:val="0"/>
      <w:marBottom w:val="0"/>
      <w:divBdr>
        <w:top w:val="none" w:sz="0" w:space="0" w:color="auto"/>
        <w:left w:val="none" w:sz="0" w:space="0" w:color="auto"/>
        <w:bottom w:val="none" w:sz="0" w:space="0" w:color="auto"/>
        <w:right w:val="none" w:sz="0" w:space="0" w:color="auto"/>
      </w:divBdr>
    </w:div>
    <w:div w:id="745035874">
      <w:bodyDiv w:val="1"/>
      <w:marLeft w:val="0"/>
      <w:marRight w:val="0"/>
      <w:marTop w:val="0"/>
      <w:marBottom w:val="0"/>
      <w:divBdr>
        <w:top w:val="none" w:sz="0" w:space="0" w:color="auto"/>
        <w:left w:val="none" w:sz="0" w:space="0" w:color="auto"/>
        <w:bottom w:val="none" w:sz="0" w:space="0" w:color="auto"/>
        <w:right w:val="none" w:sz="0" w:space="0" w:color="auto"/>
      </w:divBdr>
    </w:div>
    <w:div w:id="770975710">
      <w:bodyDiv w:val="1"/>
      <w:marLeft w:val="0"/>
      <w:marRight w:val="0"/>
      <w:marTop w:val="0"/>
      <w:marBottom w:val="0"/>
      <w:divBdr>
        <w:top w:val="none" w:sz="0" w:space="0" w:color="auto"/>
        <w:left w:val="none" w:sz="0" w:space="0" w:color="auto"/>
        <w:bottom w:val="none" w:sz="0" w:space="0" w:color="auto"/>
        <w:right w:val="none" w:sz="0" w:space="0" w:color="auto"/>
      </w:divBdr>
    </w:div>
    <w:div w:id="929198434">
      <w:bodyDiv w:val="1"/>
      <w:marLeft w:val="0"/>
      <w:marRight w:val="0"/>
      <w:marTop w:val="0"/>
      <w:marBottom w:val="0"/>
      <w:divBdr>
        <w:top w:val="none" w:sz="0" w:space="0" w:color="auto"/>
        <w:left w:val="none" w:sz="0" w:space="0" w:color="auto"/>
        <w:bottom w:val="none" w:sz="0" w:space="0" w:color="auto"/>
        <w:right w:val="none" w:sz="0" w:space="0" w:color="auto"/>
      </w:divBdr>
    </w:div>
    <w:div w:id="969408588">
      <w:bodyDiv w:val="1"/>
      <w:marLeft w:val="0"/>
      <w:marRight w:val="0"/>
      <w:marTop w:val="0"/>
      <w:marBottom w:val="0"/>
      <w:divBdr>
        <w:top w:val="none" w:sz="0" w:space="0" w:color="auto"/>
        <w:left w:val="none" w:sz="0" w:space="0" w:color="auto"/>
        <w:bottom w:val="none" w:sz="0" w:space="0" w:color="auto"/>
        <w:right w:val="none" w:sz="0" w:space="0" w:color="auto"/>
      </w:divBdr>
    </w:div>
    <w:div w:id="1013336075">
      <w:bodyDiv w:val="1"/>
      <w:marLeft w:val="0"/>
      <w:marRight w:val="0"/>
      <w:marTop w:val="0"/>
      <w:marBottom w:val="0"/>
      <w:divBdr>
        <w:top w:val="none" w:sz="0" w:space="0" w:color="auto"/>
        <w:left w:val="none" w:sz="0" w:space="0" w:color="auto"/>
        <w:bottom w:val="none" w:sz="0" w:space="0" w:color="auto"/>
        <w:right w:val="none" w:sz="0" w:space="0" w:color="auto"/>
      </w:divBdr>
    </w:div>
    <w:div w:id="1017392826">
      <w:bodyDiv w:val="1"/>
      <w:marLeft w:val="0"/>
      <w:marRight w:val="0"/>
      <w:marTop w:val="0"/>
      <w:marBottom w:val="0"/>
      <w:divBdr>
        <w:top w:val="none" w:sz="0" w:space="0" w:color="auto"/>
        <w:left w:val="none" w:sz="0" w:space="0" w:color="auto"/>
        <w:bottom w:val="none" w:sz="0" w:space="0" w:color="auto"/>
        <w:right w:val="none" w:sz="0" w:space="0" w:color="auto"/>
      </w:divBdr>
    </w:div>
    <w:div w:id="1046218390">
      <w:bodyDiv w:val="1"/>
      <w:marLeft w:val="0"/>
      <w:marRight w:val="0"/>
      <w:marTop w:val="0"/>
      <w:marBottom w:val="0"/>
      <w:divBdr>
        <w:top w:val="none" w:sz="0" w:space="0" w:color="auto"/>
        <w:left w:val="none" w:sz="0" w:space="0" w:color="auto"/>
        <w:bottom w:val="none" w:sz="0" w:space="0" w:color="auto"/>
        <w:right w:val="none" w:sz="0" w:space="0" w:color="auto"/>
      </w:divBdr>
    </w:div>
    <w:div w:id="1100874646">
      <w:bodyDiv w:val="1"/>
      <w:marLeft w:val="0"/>
      <w:marRight w:val="0"/>
      <w:marTop w:val="0"/>
      <w:marBottom w:val="0"/>
      <w:divBdr>
        <w:top w:val="none" w:sz="0" w:space="0" w:color="auto"/>
        <w:left w:val="none" w:sz="0" w:space="0" w:color="auto"/>
        <w:bottom w:val="none" w:sz="0" w:space="0" w:color="auto"/>
        <w:right w:val="none" w:sz="0" w:space="0" w:color="auto"/>
      </w:divBdr>
    </w:div>
    <w:div w:id="1183861177">
      <w:bodyDiv w:val="1"/>
      <w:marLeft w:val="0"/>
      <w:marRight w:val="0"/>
      <w:marTop w:val="0"/>
      <w:marBottom w:val="0"/>
      <w:divBdr>
        <w:top w:val="none" w:sz="0" w:space="0" w:color="auto"/>
        <w:left w:val="none" w:sz="0" w:space="0" w:color="auto"/>
        <w:bottom w:val="none" w:sz="0" w:space="0" w:color="auto"/>
        <w:right w:val="none" w:sz="0" w:space="0" w:color="auto"/>
      </w:divBdr>
    </w:div>
    <w:div w:id="1252350517">
      <w:bodyDiv w:val="1"/>
      <w:marLeft w:val="0"/>
      <w:marRight w:val="0"/>
      <w:marTop w:val="0"/>
      <w:marBottom w:val="0"/>
      <w:divBdr>
        <w:top w:val="none" w:sz="0" w:space="0" w:color="auto"/>
        <w:left w:val="none" w:sz="0" w:space="0" w:color="auto"/>
        <w:bottom w:val="none" w:sz="0" w:space="0" w:color="auto"/>
        <w:right w:val="none" w:sz="0" w:space="0" w:color="auto"/>
      </w:divBdr>
    </w:div>
    <w:div w:id="1334529787">
      <w:bodyDiv w:val="1"/>
      <w:marLeft w:val="0"/>
      <w:marRight w:val="0"/>
      <w:marTop w:val="0"/>
      <w:marBottom w:val="0"/>
      <w:divBdr>
        <w:top w:val="none" w:sz="0" w:space="0" w:color="auto"/>
        <w:left w:val="none" w:sz="0" w:space="0" w:color="auto"/>
        <w:bottom w:val="none" w:sz="0" w:space="0" w:color="auto"/>
        <w:right w:val="none" w:sz="0" w:space="0" w:color="auto"/>
      </w:divBdr>
    </w:div>
    <w:div w:id="1350372481">
      <w:bodyDiv w:val="1"/>
      <w:marLeft w:val="0"/>
      <w:marRight w:val="0"/>
      <w:marTop w:val="0"/>
      <w:marBottom w:val="0"/>
      <w:divBdr>
        <w:top w:val="none" w:sz="0" w:space="0" w:color="auto"/>
        <w:left w:val="none" w:sz="0" w:space="0" w:color="auto"/>
        <w:bottom w:val="none" w:sz="0" w:space="0" w:color="auto"/>
        <w:right w:val="none" w:sz="0" w:space="0" w:color="auto"/>
      </w:divBdr>
    </w:div>
    <w:div w:id="1397044096">
      <w:bodyDiv w:val="1"/>
      <w:marLeft w:val="0"/>
      <w:marRight w:val="0"/>
      <w:marTop w:val="0"/>
      <w:marBottom w:val="0"/>
      <w:divBdr>
        <w:top w:val="none" w:sz="0" w:space="0" w:color="auto"/>
        <w:left w:val="none" w:sz="0" w:space="0" w:color="auto"/>
        <w:bottom w:val="none" w:sz="0" w:space="0" w:color="auto"/>
        <w:right w:val="none" w:sz="0" w:space="0" w:color="auto"/>
      </w:divBdr>
    </w:div>
    <w:div w:id="1444418912">
      <w:bodyDiv w:val="1"/>
      <w:marLeft w:val="0"/>
      <w:marRight w:val="0"/>
      <w:marTop w:val="0"/>
      <w:marBottom w:val="0"/>
      <w:divBdr>
        <w:top w:val="none" w:sz="0" w:space="0" w:color="auto"/>
        <w:left w:val="none" w:sz="0" w:space="0" w:color="auto"/>
        <w:bottom w:val="none" w:sz="0" w:space="0" w:color="auto"/>
        <w:right w:val="none" w:sz="0" w:space="0" w:color="auto"/>
      </w:divBdr>
    </w:div>
    <w:div w:id="1450007568">
      <w:bodyDiv w:val="1"/>
      <w:marLeft w:val="0"/>
      <w:marRight w:val="0"/>
      <w:marTop w:val="0"/>
      <w:marBottom w:val="0"/>
      <w:divBdr>
        <w:top w:val="none" w:sz="0" w:space="0" w:color="auto"/>
        <w:left w:val="none" w:sz="0" w:space="0" w:color="auto"/>
        <w:bottom w:val="none" w:sz="0" w:space="0" w:color="auto"/>
        <w:right w:val="none" w:sz="0" w:space="0" w:color="auto"/>
      </w:divBdr>
    </w:div>
    <w:div w:id="1481965629">
      <w:bodyDiv w:val="1"/>
      <w:marLeft w:val="0"/>
      <w:marRight w:val="0"/>
      <w:marTop w:val="0"/>
      <w:marBottom w:val="0"/>
      <w:divBdr>
        <w:top w:val="none" w:sz="0" w:space="0" w:color="auto"/>
        <w:left w:val="none" w:sz="0" w:space="0" w:color="auto"/>
        <w:bottom w:val="none" w:sz="0" w:space="0" w:color="auto"/>
        <w:right w:val="none" w:sz="0" w:space="0" w:color="auto"/>
      </w:divBdr>
    </w:div>
    <w:div w:id="1531841470">
      <w:bodyDiv w:val="1"/>
      <w:marLeft w:val="0"/>
      <w:marRight w:val="0"/>
      <w:marTop w:val="0"/>
      <w:marBottom w:val="0"/>
      <w:divBdr>
        <w:top w:val="none" w:sz="0" w:space="0" w:color="auto"/>
        <w:left w:val="none" w:sz="0" w:space="0" w:color="auto"/>
        <w:bottom w:val="none" w:sz="0" w:space="0" w:color="auto"/>
        <w:right w:val="none" w:sz="0" w:space="0" w:color="auto"/>
      </w:divBdr>
    </w:div>
    <w:div w:id="1546481208">
      <w:bodyDiv w:val="1"/>
      <w:marLeft w:val="0"/>
      <w:marRight w:val="0"/>
      <w:marTop w:val="0"/>
      <w:marBottom w:val="0"/>
      <w:divBdr>
        <w:top w:val="none" w:sz="0" w:space="0" w:color="auto"/>
        <w:left w:val="none" w:sz="0" w:space="0" w:color="auto"/>
        <w:bottom w:val="none" w:sz="0" w:space="0" w:color="auto"/>
        <w:right w:val="none" w:sz="0" w:space="0" w:color="auto"/>
      </w:divBdr>
    </w:div>
    <w:div w:id="1572815697">
      <w:bodyDiv w:val="1"/>
      <w:marLeft w:val="0"/>
      <w:marRight w:val="0"/>
      <w:marTop w:val="0"/>
      <w:marBottom w:val="0"/>
      <w:divBdr>
        <w:top w:val="none" w:sz="0" w:space="0" w:color="auto"/>
        <w:left w:val="none" w:sz="0" w:space="0" w:color="auto"/>
        <w:bottom w:val="none" w:sz="0" w:space="0" w:color="auto"/>
        <w:right w:val="none" w:sz="0" w:space="0" w:color="auto"/>
      </w:divBdr>
    </w:div>
    <w:div w:id="1577782974">
      <w:bodyDiv w:val="1"/>
      <w:marLeft w:val="0"/>
      <w:marRight w:val="0"/>
      <w:marTop w:val="0"/>
      <w:marBottom w:val="0"/>
      <w:divBdr>
        <w:top w:val="none" w:sz="0" w:space="0" w:color="auto"/>
        <w:left w:val="none" w:sz="0" w:space="0" w:color="auto"/>
        <w:bottom w:val="none" w:sz="0" w:space="0" w:color="auto"/>
        <w:right w:val="none" w:sz="0" w:space="0" w:color="auto"/>
      </w:divBdr>
    </w:div>
    <w:div w:id="1600723960">
      <w:bodyDiv w:val="1"/>
      <w:marLeft w:val="0"/>
      <w:marRight w:val="0"/>
      <w:marTop w:val="0"/>
      <w:marBottom w:val="0"/>
      <w:divBdr>
        <w:top w:val="none" w:sz="0" w:space="0" w:color="auto"/>
        <w:left w:val="none" w:sz="0" w:space="0" w:color="auto"/>
        <w:bottom w:val="none" w:sz="0" w:space="0" w:color="auto"/>
        <w:right w:val="none" w:sz="0" w:space="0" w:color="auto"/>
      </w:divBdr>
    </w:div>
    <w:div w:id="1657879306">
      <w:bodyDiv w:val="1"/>
      <w:marLeft w:val="0"/>
      <w:marRight w:val="0"/>
      <w:marTop w:val="0"/>
      <w:marBottom w:val="0"/>
      <w:divBdr>
        <w:top w:val="none" w:sz="0" w:space="0" w:color="auto"/>
        <w:left w:val="none" w:sz="0" w:space="0" w:color="auto"/>
        <w:bottom w:val="none" w:sz="0" w:space="0" w:color="auto"/>
        <w:right w:val="none" w:sz="0" w:space="0" w:color="auto"/>
      </w:divBdr>
    </w:div>
    <w:div w:id="1695644290">
      <w:bodyDiv w:val="1"/>
      <w:marLeft w:val="0"/>
      <w:marRight w:val="0"/>
      <w:marTop w:val="0"/>
      <w:marBottom w:val="0"/>
      <w:divBdr>
        <w:top w:val="none" w:sz="0" w:space="0" w:color="auto"/>
        <w:left w:val="none" w:sz="0" w:space="0" w:color="auto"/>
        <w:bottom w:val="none" w:sz="0" w:space="0" w:color="auto"/>
        <w:right w:val="none" w:sz="0" w:space="0" w:color="auto"/>
      </w:divBdr>
    </w:div>
    <w:div w:id="1812356537">
      <w:bodyDiv w:val="1"/>
      <w:marLeft w:val="0"/>
      <w:marRight w:val="0"/>
      <w:marTop w:val="0"/>
      <w:marBottom w:val="0"/>
      <w:divBdr>
        <w:top w:val="none" w:sz="0" w:space="0" w:color="auto"/>
        <w:left w:val="none" w:sz="0" w:space="0" w:color="auto"/>
        <w:bottom w:val="none" w:sz="0" w:space="0" w:color="auto"/>
        <w:right w:val="none" w:sz="0" w:space="0" w:color="auto"/>
      </w:divBdr>
    </w:div>
    <w:div w:id="1821653414">
      <w:bodyDiv w:val="1"/>
      <w:marLeft w:val="0"/>
      <w:marRight w:val="0"/>
      <w:marTop w:val="0"/>
      <w:marBottom w:val="0"/>
      <w:divBdr>
        <w:top w:val="none" w:sz="0" w:space="0" w:color="auto"/>
        <w:left w:val="none" w:sz="0" w:space="0" w:color="auto"/>
        <w:bottom w:val="none" w:sz="0" w:space="0" w:color="auto"/>
        <w:right w:val="none" w:sz="0" w:space="0" w:color="auto"/>
      </w:divBdr>
    </w:div>
    <w:div w:id="1922451120">
      <w:bodyDiv w:val="1"/>
      <w:marLeft w:val="0"/>
      <w:marRight w:val="0"/>
      <w:marTop w:val="0"/>
      <w:marBottom w:val="0"/>
      <w:divBdr>
        <w:top w:val="none" w:sz="0" w:space="0" w:color="auto"/>
        <w:left w:val="none" w:sz="0" w:space="0" w:color="auto"/>
        <w:bottom w:val="none" w:sz="0" w:space="0" w:color="auto"/>
        <w:right w:val="none" w:sz="0" w:space="0" w:color="auto"/>
      </w:divBdr>
    </w:div>
    <w:div w:id="1934706034">
      <w:bodyDiv w:val="1"/>
      <w:marLeft w:val="0"/>
      <w:marRight w:val="0"/>
      <w:marTop w:val="0"/>
      <w:marBottom w:val="0"/>
      <w:divBdr>
        <w:top w:val="none" w:sz="0" w:space="0" w:color="auto"/>
        <w:left w:val="none" w:sz="0" w:space="0" w:color="auto"/>
        <w:bottom w:val="none" w:sz="0" w:space="0" w:color="auto"/>
        <w:right w:val="none" w:sz="0" w:space="0" w:color="auto"/>
      </w:divBdr>
    </w:div>
    <w:div w:id="1940136321">
      <w:bodyDiv w:val="1"/>
      <w:marLeft w:val="0"/>
      <w:marRight w:val="0"/>
      <w:marTop w:val="0"/>
      <w:marBottom w:val="0"/>
      <w:divBdr>
        <w:top w:val="none" w:sz="0" w:space="0" w:color="auto"/>
        <w:left w:val="none" w:sz="0" w:space="0" w:color="auto"/>
        <w:bottom w:val="none" w:sz="0" w:space="0" w:color="auto"/>
        <w:right w:val="none" w:sz="0" w:space="0" w:color="auto"/>
      </w:divBdr>
    </w:div>
    <w:div w:id="1946575218">
      <w:bodyDiv w:val="1"/>
      <w:marLeft w:val="0"/>
      <w:marRight w:val="0"/>
      <w:marTop w:val="0"/>
      <w:marBottom w:val="0"/>
      <w:divBdr>
        <w:top w:val="none" w:sz="0" w:space="0" w:color="auto"/>
        <w:left w:val="none" w:sz="0" w:space="0" w:color="auto"/>
        <w:bottom w:val="none" w:sz="0" w:space="0" w:color="auto"/>
        <w:right w:val="none" w:sz="0" w:space="0" w:color="auto"/>
      </w:divBdr>
    </w:div>
    <w:div w:id="1947421171">
      <w:bodyDiv w:val="1"/>
      <w:marLeft w:val="0"/>
      <w:marRight w:val="0"/>
      <w:marTop w:val="0"/>
      <w:marBottom w:val="0"/>
      <w:divBdr>
        <w:top w:val="none" w:sz="0" w:space="0" w:color="auto"/>
        <w:left w:val="none" w:sz="0" w:space="0" w:color="auto"/>
        <w:bottom w:val="none" w:sz="0" w:space="0" w:color="auto"/>
        <w:right w:val="none" w:sz="0" w:space="0" w:color="auto"/>
      </w:divBdr>
    </w:div>
    <w:div w:id="1998144569">
      <w:bodyDiv w:val="1"/>
      <w:marLeft w:val="0"/>
      <w:marRight w:val="0"/>
      <w:marTop w:val="0"/>
      <w:marBottom w:val="0"/>
      <w:divBdr>
        <w:top w:val="none" w:sz="0" w:space="0" w:color="auto"/>
        <w:left w:val="none" w:sz="0" w:space="0" w:color="auto"/>
        <w:bottom w:val="none" w:sz="0" w:space="0" w:color="auto"/>
        <w:right w:val="none" w:sz="0" w:space="0" w:color="auto"/>
      </w:divBdr>
    </w:div>
    <w:div w:id="2057192663">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 w:id="214561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doi.org/10.1016/j.scitotenv.2018.03.272" TargetMode="External"/><Relationship Id="rId47" Type="http://schemas.openxmlformats.org/officeDocument/2006/relationships/hyperlink" Target="https://www.researchgate.net/profile/Michael-Coe-4?_tp=eyJjb250ZXh0Ijp7ImZpcnN0UGFnZSI6InB1YmxpY2F0aW9uIiwicGFnZSI6InB1YmxpY2F0aW9uIn19" TargetMode="External"/><Relationship Id="rId63" Type="http://schemas.openxmlformats.org/officeDocument/2006/relationships/hyperlink" Target="https://doi.org/10.1016/j.jenvman.2021.112504" TargetMode="External"/><Relationship Id="rId68" Type="http://schemas.openxmlformats.org/officeDocument/2006/relationships/hyperlink" Target="https://doi.org/10.1111/1365-2664.14167" TargetMode="External"/><Relationship Id="rId84" Type="http://schemas.openxmlformats.org/officeDocument/2006/relationships/header" Target="header9.xml"/><Relationship Id="rId16" Type="http://schemas.openxmlformats.org/officeDocument/2006/relationships/header" Target="header6.xml"/><Relationship Id="rId11" Type="http://schemas.openxmlformats.org/officeDocument/2006/relationships/header" Target="header3.xml"/><Relationship Id="rId32" Type="http://schemas.openxmlformats.org/officeDocument/2006/relationships/image" Target="media/image17.jpeg"/><Relationship Id="rId37" Type="http://schemas.openxmlformats.org/officeDocument/2006/relationships/hyperlink" Target="https://doi.org/10.1016/j.rsase.2023.101129" TargetMode="External"/><Relationship Id="rId53" Type="http://schemas.openxmlformats.org/officeDocument/2006/relationships/hyperlink" Target="https://www.researchgate.net/profile/Christopher-Kucharik?_tp=eyJjb250ZXh0Ijp7ImZpcnN0UGFnZSI6InB1YmxpY2F0aW9uIiwicGFnZSI6InB1YmxpY2F0aW9uIn19" TargetMode="External"/><Relationship Id="rId58" Type="http://schemas.openxmlformats.org/officeDocument/2006/relationships/hyperlink" Target="https://doi/" TargetMode="External"/><Relationship Id="rId74" Type="http://schemas.openxmlformats.org/officeDocument/2006/relationships/hyperlink" Target="https://doi.org/10.22034/ijf.2021.127786" TargetMode="External"/><Relationship Id="rId79" Type="http://schemas.openxmlformats.org/officeDocument/2006/relationships/hyperlink" Target="https://creativecommons.org/licenses/by-nc-nd/4.0/" TargetMode="External"/><Relationship Id="rId5" Type="http://schemas.openxmlformats.org/officeDocument/2006/relationships/webSettings" Target="webSettings.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dx.doi.org/10.20944/preprints201803.0048.v1" TargetMode="External"/><Relationship Id="rId43" Type="http://schemas.openxmlformats.org/officeDocument/2006/relationships/hyperlink" Target="https://www.researchgate.net/profile/Carol-Barford?_tp=eyJjb250ZXh0Ijp7ImZpcnN0UGFnZSI6InB1YmxpY2F0aW9uIiwicGFnZSI6InB1YmxpY2F0aW9uIn19" TargetMode="External"/><Relationship Id="rId48" Type="http://schemas.openxmlformats.org/officeDocument/2006/relationships/hyperlink" Target="https://www.researchgate.net/profile/Gretchen-Daily?_tp=eyJjb250ZXh0Ijp7ImZpcnN0UGFnZSI6InB1YmxpY2F0aW9uIiwicGFnZSI6InB1YmxpY2F0aW9uIn19" TargetMode="External"/><Relationship Id="rId56" Type="http://schemas.openxmlformats.org/officeDocument/2006/relationships/hyperlink" Target="https://www.researchgate.net/profile/Navin-Ramankutty?_tp=eyJjb250ZXh0Ijp7ImZpcnN0UGFnZSI6InB1YmxpY2F0aW9uIiwicGFnZSI6InB1YmxpY2F0aW9uIn19" TargetMode="External"/><Relationship Id="rId64" Type="http://schemas.openxmlformats.org/officeDocument/2006/relationships/hyperlink" Target="https://doi.org/10.1016/j.biocon.2022.109757" TargetMode="External"/><Relationship Id="rId69" Type="http://schemas.openxmlformats.org/officeDocument/2006/relationships/hyperlink" Target="https://doi:10.22092/irn.2017.112967" TargetMode="External"/><Relationship Id="rId77" Type="http://schemas.openxmlformats.org/officeDocument/2006/relationships/hyperlink" Target="https://doi.org/10.1016/j.foreco.2025.122662" TargetMode="External"/><Relationship Id="rId8" Type="http://schemas.openxmlformats.org/officeDocument/2006/relationships/image" Target="media/image1.png"/><Relationship Id="rId51" Type="http://schemas.openxmlformats.org/officeDocument/2006/relationships/hyperlink" Target="https://www.researchgate.net/profile/Tracey-Holloway?_tp=eyJjb250ZXh0Ijp7ImZpcnN0UGFnZSI6InB1YmxpY2F0aW9uIiwicGFnZSI6InB1YmxpY2F0aW9uIn19" TargetMode="External"/><Relationship Id="rId72" Type="http://schemas.openxmlformats.org/officeDocument/2006/relationships/hyperlink" Target="https://doi.org/10.1016/j.scitotenv.2018.01.290" TargetMode="External"/><Relationship Id="rId80" Type="http://schemas.openxmlformats.org/officeDocument/2006/relationships/hyperlink" Target="https://ideas.repec.org/a/eee/wdevel/v114y2019icp196-207.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s://doi.org/10.1016/j.foreco.2006.12.016" TargetMode="External"/><Relationship Id="rId38" Type="http://schemas.openxmlformats.org/officeDocument/2006/relationships/hyperlink" Target="https://doi.org/10.1016/j.jnc.2025.126918" TargetMode="External"/><Relationship Id="rId46" Type="http://schemas.openxmlformats.org/officeDocument/2006/relationships/hyperlink" Target="https://www.researchgate.net/profile/F-Stuart-Chapin-Iii?_tp=eyJjb250ZXh0Ijp7ImZpcnN0UGFnZSI6InB1YmxpY2F0aW9uIiwicGFnZSI6InB1YmxpY2F0aW9uIn19" TargetMode="External"/><Relationship Id="rId59" Type="http://schemas.openxmlformats.org/officeDocument/2006/relationships/hyperlink" Target="https://doi.org/10.1126/science.1111772" TargetMode="External"/><Relationship Id="rId67" Type="http://schemas.openxmlformats.org/officeDocument/2006/relationships/hyperlink" Target="https://doi.org/10.1016/j.apgeog.2022.102749" TargetMode="External"/><Relationship Id="rId20" Type="http://schemas.openxmlformats.org/officeDocument/2006/relationships/image" Target="media/image5.png"/><Relationship Id="rId41" Type="http://schemas.openxmlformats.org/officeDocument/2006/relationships/hyperlink" Target="https://openknowledge.fao.org/server/api/core/bitstreams/70aae432-4a3e-4d96-9083-f0800bd959af/content" TargetMode="External"/><Relationship Id="rId54" Type="http://schemas.openxmlformats.org/officeDocument/2006/relationships/hyperlink" Target="https://www.researchgate.net/profile/Jonathan-Patz?_tp=eyJjb250ZXh0Ijp7ImZpcnN0UGFnZSI6InB1YmxpY2F0aW9uIiwicGFnZSI6InB1YmxpY2F0aW9uIn19" TargetMode="External"/><Relationship Id="rId62" Type="http://schemas.openxmlformats.org/officeDocument/2006/relationships/hyperlink" Target="https://doi.org/10.1016/j.ecolmodel.2022.109938" TargetMode="External"/><Relationship Id="rId70" Type="http://schemas.openxmlformats.org/officeDocument/2006/relationships/hyperlink" Target="http://dx.doi.org/10.1016/j.ecolind.2023.111530" TargetMode="External"/><Relationship Id="rId75" Type="http://schemas.openxmlformats.org/officeDocument/2006/relationships/hyperlink" Target="https://doi.org/10.1016/j.spasta.2019.100393"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1016/j.tfp.2020.100034" TargetMode="External"/><Relationship Id="rId49" Type="http://schemas.openxmlformats.org/officeDocument/2006/relationships/hyperlink" Target="https://www.researchgate.net/profile/Holly-Gibbs-3?_tp=eyJjb250ZXh0Ijp7ImZpcnN0UGFnZSI6InB1YmxpY2F0aW9uIiwicGFnZSI6InB1YmxpY2F0aW9uIn19" TargetMode="External"/><Relationship Id="rId57" Type="http://schemas.openxmlformats.org/officeDocument/2006/relationships/hyperlink" Target="file:///D:\saeid%20shabani\New\Research%20Center\2019.09.28-Mapping\Deforestation%20and%20Fragmentation\Final%20Report\Data\Golestan\GAM-Loveh\Pics\Tahlil%20Fazaei%20Mokhaterat%20Mohiti\%20and%20Snyder" TargetMode="Externa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hyperlink" Target="https://www.researchgate.net/scientific-contributions/Gordon-B-Bonan-72575154?_tp=eyJjb250ZXh0Ijp7ImZpcnN0UGFnZSI6InB1YmxpY2F0aW9uIiwicGFnZSI6InB1YmxpY2F0aW9uIn19" TargetMode="External"/><Relationship Id="rId52" Type="http://schemas.openxmlformats.org/officeDocument/2006/relationships/hyperlink" Target="https://www.researchgate.net/profile/Elena-Howard-2?_tp=eyJjb250ZXh0Ijp7ImZpcnN0UGFnZSI6InB1YmxpY2F0aW9uIiwicGFnZSI6InB1YmxpY2F0aW9uIn19" TargetMode="External"/><Relationship Id="rId60" Type="http://schemas.openxmlformats.org/officeDocument/2006/relationships/hyperlink" Target="https://doi:10.1088/1748-9326/7/4/044009" TargetMode="External"/><Relationship Id="rId65" Type="http://schemas.openxmlformats.org/officeDocument/2006/relationships/hyperlink" Target="https://doi.org/10.1016/j.tree.2009.06.009" TargetMode="External"/><Relationship Id="rId73" Type="http://schemas.openxmlformats.org/officeDocument/2006/relationships/hyperlink" Target="https://doi.org/10.1016/j.scitotenv.2018.01.290" TargetMode="External"/><Relationship Id="rId78" Type="http://schemas.openxmlformats.org/officeDocument/2006/relationships/hyperlink" Target="https://doi.org/10.1016/j.landusepol.2021.105510" TargetMode="External"/><Relationship Id="rId81" Type="http://schemas.openxmlformats.org/officeDocument/2006/relationships/header" Target="header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3.jpeg"/><Relationship Id="rId39" Type="http://schemas.openxmlformats.org/officeDocument/2006/relationships/hyperlink" Target="https://doi.org/10.1111/gcb.15846" TargetMode="External"/><Relationship Id="rId34" Type="http://schemas.openxmlformats.org/officeDocument/2006/relationships/hyperlink" Target="https://doi.org/10.1016/j.foodpol.2020.101841" TargetMode="External"/><Relationship Id="rId50" Type="http://schemas.openxmlformats.org/officeDocument/2006/relationships/hyperlink" Target="https://www.researchgate.net/scientific-contributions/Joseph-H-Helkowski-2014091014?_tp=eyJjb250ZXh0Ijp7ImZpcnN0UGFnZSI6InB1YmxpY2F0aW9uIiwicGFnZSI6InB1YmxpY2F0aW9uIn19" TargetMode="External"/><Relationship Id="rId55" Type="http://schemas.openxmlformats.org/officeDocument/2006/relationships/hyperlink" Target="https://www.researchgate.net/profile/Iain-Prentice?_tp=eyJjb250ZXh0Ijp7ImZpcnN0UGFnZSI6InB1YmxpY2F0aW9uIiwicGFnZSI6InB1YmxpY2F0aW9uIn19" TargetMode="External"/><Relationship Id="rId76" Type="http://schemas.openxmlformats.org/officeDocument/2006/relationships/hyperlink" Target="https://doi.org/10.1111/1365-2745.13076" TargetMode="External"/><Relationship Id="rId7" Type="http://schemas.openxmlformats.org/officeDocument/2006/relationships/endnotes" Target="endnotes.xml"/><Relationship Id="rId71" Type="http://schemas.openxmlformats.org/officeDocument/2006/relationships/hyperlink" Target="https://www.10.3389/fenvs.2023.1084764"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doi.org/10.1016/j.ecolind.2024.111980" TargetMode="External"/><Relationship Id="rId45" Type="http://schemas.openxmlformats.org/officeDocument/2006/relationships/hyperlink" Target="https://www.researchgate.net/profile/Stephen-Carpenter-5?_tp=eyJjb250ZXh0Ijp7ImZpcnN0UGFnZSI6InB1YmxpY2F0aW9uIiwicGFnZSI6InB1YmxpY2F0aW9uIn19" TargetMode="External"/><Relationship Id="rId66" Type="http://schemas.openxmlformats.org/officeDocument/2006/relationships/hyperlink" Target="https://digitalcommons.library.umaine.edu/cgi/viewcontent.cgi?article=2772&amp;context=etd" TargetMode="External"/><Relationship Id="rId61" Type="http://schemas.openxmlformats.org/officeDocument/2006/relationships/hyperlink" Target="https://doi:10.52547/ifej.8.15.1" TargetMode="External"/><Relationship Id="rId82"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0F459-0BDB-4903-BE8F-93963F53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7952</Words>
  <Characters>45327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53173</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Mantis</cp:lastModifiedBy>
  <cp:revision>2</cp:revision>
  <cp:lastPrinted>2024-02-23T05:12:00Z</cp:lastPrinted>
  <dcterms:created xsi:type="dcterms:W3CDTF">2025-06-01T03:49:00Z</dcterms:created>
  <dcterms:modified xsi:type="dcterms:W3CDTF">2025-06-01T03:49:00Z</dcterms:modified>
  <cp:category>Paper</cp:category>
  <cp:contentStatus>Final</cp:contentStatus>
</cp:coreProperties>
</file>